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1C" w:rsidRDefault="00905BF0">
      <w:pPr>
        <w:tabs>
          <w:tab w:val="left" w:pos="960"/>
          <w:tab w:val="left" w:pos="993"/>
          <w:tab w:val="left" w:pos="8789"/>
        </w:tabs>
        <w:autoSpaceDE w:val="0"/>
        <w:autoSpaceDN w:val="0"/>
        <w:adjustRightInd w:val="0"/>
        <w:ind w:left="2592"/>
        <w:jc w:val="center"/>
        <w:rPr>
          <w:color w:val="000000"/>
          <w:sz w:val="22"/>
          <w:szCs w:val="22"/>
        </w:rPr>
      </w:pPr>
      <w:r>
        <w:rPr>
          <w:color w:val="000000"/>
          <w:sz w:val="22"/>
          <w:szCs w:val="22"/>
        </w:rPr>
        <w:tab/>
      </w:r>
      <w:r>
        <w:rPr>
          <w:color w:val="000000"/>
          <w:sz w:val="22"/>
          <w:szCs w:val="22"/>
        </w:rPr>
        <w:tab/>
        <w:t xml:space="preserve"> </w:t>
      </w:r>
      <w:r>
        <w:rPr>
          <w:color w:val="000000"/>
          <w:sz w:val="22"/>
          <w:szCs w:val="22"/>
        </w:rPr>
        <w:tab/>
        <w:t xml:space="preserve">                             </w:t>
      </w:r>
    </w:p>
    <w:p w:rsidR="00F62E1C" w:rsidRDefault="00F62E1C">
      <w:pPr>
        <w:tabs>
          <w:tab w:val="left" w:pos="960"/>
          <w:tab w:val="left" w:pos="993"/>
          <w:tab w:val="left" w:pos="8789"/>
        </w:tabs>
        <w:autoSpaceDE w:val="0"/>
        <w:autoSpaceDN w:val="0"/>
        <w:adjustRightInd w:val="0"/>
        <w:ind w:left="2592"/>
        <w:jc w:val="center"/>
        <w:rPr>
          <w:color w:val="000000"/>
          <w:sz w:val="22"/>
          <w:szCs w:val="22"/>
        </w:rPr>
      </w:pPr>
    </w:p>
    <w:p w:rsidR="00002600" w:rsidRDefault="00F62E1C">
      <w:pPr>
        <w:tabs>
          <w:tab w:val="left" w:pos="960"/>
          <w:tab w:val="left" w:pos="993"/>
          <w:tab w:val="left" w:pos="8789"/>
        </w:tabs>
        <w:autoSpaceDE w:val="0"/>
        <w:autoSpaceDN w:val="0"/>
        <w:adjustRightInd w:val="0"/>
        <w:ind w:left="2592"/>
        <w:jc w:val="center"/>
        <w:rPr>
          <w:color w:val="000000"/>
          <w:szCs w:val="24"/>
        </w:rPr>
      </w:pPr>
      <w:r>
        <w:rPr>
          <w:color w:val="000000"/>
          <w:sz w:val="22"/>
          <w:szCs w:val="22"/>
        </w:rPr>
        <w:t xml:space="preserve">  </w:t>
      </w:r>
      <w:r w:rsidR="00905BF0">
        <w:rPr>
          <w:color w:val="000000"/>
          <w:szCs w:val="24"/>
        </w:rPr>
        <w:t>PATVIRTINTA</w:t>
      </w:r>
    </w:p>
    <w:p w:rsidR="00002600" w:rsidRDefault="00905BF0">
      <w:pPr>
        <w:tabs>
          <w:tab w:val="left" w:pos="960"/>
          <w:tab w:val="left" w:pos="993"/>
          <w:tab w:val="left" w:pos="8789"/>
        </w:tabs>
        <w:autoSpaceDE w:val="0"/>
        <w:autoSpaceDN w:val="0"/>
        <w:adjustRightInd w:val="0"/>
        <w:jc w:val="center"/>
        <w:rPr>
          <w:color w:val="000000"/>
          <w:szCs w:val="24"/>
        </w:rPr>
      </w:pPr>
      <w:bookmarkStart w:id="0" w:name="_Hlk521334663"/>
      <w:r>
        <w:rPr>
          <w:color w:val="000000"/>
          <w:szCs w:val="24"/>
        </w:rPr>
        <w:t xml:space="preserve">                                                                              Sedos Vytauto Mačernio gimnazijos</w:t>
      </w:r>
    </w:p>
    <w:bookmarkEnd w:id="0"/>
    <w:p w:rsidR="00002600" w:rsidRDefault="00905BF0">
      <w:pPr>
        <w:tabs>
          <w:tab w:val="left" w:pos="960"/>
          <w:tab w:val="left" w:pos="993"/>
          <w:tab w:val="left" w:pos="8789"/>
        </w:tabs>
        <w:autoSpaceDE w:val="0"/>
        <w:autoSpaceDN w:val="0"/>
        <w:adjustRightInd w:val="0"/>
        <w:jc w:val="center"/>
        <w:rPr>
          <w:color w:val="000000"/>
          <w:szCs w:val="24"/>
        </w:rPr>
      </w:pPr>
      <w:r>
        <w:rPr>
          <w:color w:val="000000"/>
          <w:szCs w:val="24"/>
        </w:rPr>
        <w:t xml:space="preserve">                                                                          direktoriaus 2025 m. rugsėjo      d.</w:t>
      </w:r>
    </w:p>
    <w:p w:rsidR="00002600" w:rsidRDefault="00905BF0">
      <w:pPr>
        <w:tabs>
          <w:tab w:val="left" w:pos="960"/>
          <w:tab w:val="left" w:pos="993"/>
          <w:tab w:val="left" w:pos="8789"/>
        </w:tabs>
        <w:autoSpaceDE w:val="0"/>
        <w:autoSpaceDN w:val="0"/>
        <w:adjustRightInd w:val="0"/>
        <w:jc w:val="center"/>
        <w:rPr>
          <w:color w:val="000000"/>
          <w:szCs w:val="24"/>
        </w:rPr>
      </w:pPr>
      <w:r>
        <w:rPr>
          <w:color w:val="000000"/>
          <w:szCs w:val="24"/>
        </w:rPr>
        <w:t xml:space="preserve">                                               įsakymu Nr. V1-</w:t>
      </w:r>
    </w:p>
    <w:p w:rsidR="00002600" w:rsidRDefault="00002600">
      <w:pPr>
        <w:tabs>
          <w:tab w:val="left" w:pos="960"/>
          <w:tab w:val="left" w:pos="993"/>
          <w:tab w:val="left" w:pos="8789"/>
        </w:tabs>
        <w:autoSpaceDE w:val="0"/>
        <w:autoSpaceDN w:val="0"/>
        <w:adjustRightInd w:val="0"/>
        <w:jc w:val="center"/>
        <w:rPr>
          <w:color w:val="000000"/>
          <w:szCs w:val="24"/>
        </w:rPr>
      </w:pPr>
    </w:p>
    <w:p w:rsidR="00002600" w:rsidRDefault="00002600">
      <w:pPr>
        <w:tabs>
          <w:tab w:val="left" w:pos="960"/>
          <w:tab w:val="left" w:pos="993"/>
          <w:tab w:val="left" w:pos="8789"/>
        </w:tabs>
        <w:autoSpaceDE w:val="0"/>
        <w:autoSpaceDN w:val="0"/>
        <w:adjustRightInd w:val="0"/>
        <w:jc w:val="center"/>
        <w:rPr>
          <w:color w:val="000000"/>
          <w:szCs w:val="24"/>
        </w:rPr>
      </w:pPr>
    </w:p>
    <w:p w:rsidR="00002600" w:rsidRDefault="00002600">
      <w:pPr>
        <w:spacing w:line="276" w:lineRule="auto"/>
        <w:jc w:val="center"/>
        <w:textAlignment w:val="baseline"/>
        <w:rPr>
          <w:rFonts w:eastAsia="Calibri"/>
          <w:b/>
          <w:bCs/>
          <w:color w:val="000000"/>
          <w:szCs w:val="24"/>
          <w:lang w:eastAsia="lt-LT"/>
        </w:rPr>
      </w:pPr>
    </w:p>
    <w:p w:rsidR="00002600" w:rsidRDefault="00905BF0" w:rsidP="00F62E1C">
      <w:pPr>
        <w:spacing w:line="276" w:lineRule="auto"/>
        <w:jc w:val="center"/>
        <w:textAlignment w:val="baseline"/>
        <w:rPr>
          <w:rFonts w:eastAsia="Calibri"/>
          <w:b/>
          <w:bCs/>
          <w:color w:val="000000"/>
          <w:szCs w:val="24"/>
          <w:lang w:eastAsia="lt-LT"/>
        </w:rPr>
      </w:pPr>
      <w:r>
        <w:rPr>
          <w:rFonts w:eastAsia="Calibri"/>
          <w:b/>
          <w:bCs/>
          <w:color w:val="000000"/>
          <w:szCs w:val="24"/>
          <w:lang w:eastAsia="lt-LT"/>
        </w:rPr>
        <w:t xml:space="preserve"> MOKINIŲ ASMENINIŲ MOBILIŲJŲ TELEFONŲ IR KITŲ INFORMACINIŲ TECHNOLOGIJŲ ĮRENGINIŲ NAUDOJIMO TVARKOS APRAŠAS</w:t>
      </w:r>
    </w:p>
    <w:p w:rsidR="00002600" w:rsidRDefault="00002600">
      <w:pPr>
        <w:jc w:val="center"/>
        <w:rPr>
          <w:rFonts w:eastAsia="Calibri"/>
          <w:b/>
          <w:bCs/>
          <w:color w:val="000000"/>
          <w:szCs w:val="24"/>
          <w:lang w:eastAsia="lt-LT"/>
        </w:rPr>
      </w:pPr>
    </w:p>
    <w:p w:rsidR="00002600" w:rsidRDefault="00002600">
      <w:pPr>
        <w:jc w:val="center"/>
        <w:rPr>
          <w:rFonts w:eastAsia="Calibri"/>
          <w:b/>
          <w:bCs/>
          <w:color w:val="000000"/>
          <w:szCs w:val="24"/>
          <w:lang w:eastAsia="lt-LT"/>
        </w:rPr>
      </w:pPr>
    </w:p>
    <w:p w:rsidR="00002600" w:rsidRDefault="00905BF0">
      <w:pPr>
        <w:jc w:val="center"/>
        <w:rPr>
          <w:b/>
          <w:szCs w:val="24"/>
          <w:lang w:eastAsia="lt-LT"/>
        </w:rPr>
      </w:pPr>
      <w:r>
        <w:rPr>
          <w:b/>
          <w:szCs w:val="24"/>
          <w:lang w:eastAsia="lt-LT"/>
        </w:rPr>
        <w:t>I. SKYRIUS</w:t>
      </w:r>
    </w:p>
    <w:p w:rsidR="00002600" w:rsidRDefault="00002600">
      <w:pPr>
        <w:jc w:val="center"/>
        <w:rPr>
          <w:b/>
          <w:szCs w:val="24"/>
          <w:lang w:eastAsia="lt-LT"/>
        </w:rPr>
      </w:pPr>
    </w:p>
    <w:p w:rsidR="00002600" w:rsidRDefault="00905BF0">
      <w:pPr>
        <w:ind w:firstLine="680"/>
        <w:jc w:val="both"/>
        <w:rPr>
          <w:spacing w:val="-4"/>
          <w:szCs w:val="24"/>
          <w:lang w:eastAsia="lt-LT"/>
        </w:rPr>
      </w:pPr>
      <w:r>
        <w:rPr>
          <w:spacing w:val="-4"/>
          <w:szCs w:val="24"/>
          <w:lang w:eastAsia="lt-LT"/>
        </w:rPr>
        <w:t xml:space="preserve">1. Mokinių asmeninių mobiliųjų telefonų ir kitų informacinių technologijų įrenginių naudojimo </w:t>
      </w:r>
      <w:r>
        <w:rPr>
          <w:rFonts w:eastAsia="Calibri"/>
          <w:spacing w:val="-4"/>
          <w:szCs w:val="24"/>
          <w:lang w:eastAsia="lt-LT"/>
        </w:rPr>
        <w:t>gimnazijoje tvarkos aprašas</w:t>
      </w:r>
      <w:r>
        <w:rPr>
          <w:spacing w:val="-4"/>
          <w:szCs w:val="24"/>
          <w:lang w:eastAsia="lt-LT"/>
        </w:rPr>
        <w:t xml:space="preserve"> (toliau – Tvarkos aprašas) apibrėžia mokinių asmeninių mobiliųjų telefonų ir kitų informacinių technologijų įrenginių (toliau – asmeniniai informacinių technologijų įrenginiai) naudojimo</w:t>
      </w:r>
      <w:r>
        <w:rPr>
          <w:rFonts w:eastAsia="Calibri"/>
          <w:spacing w:val="-4"/>
          <w:szCs w:val="24"/>
          <w:lang w:eastAsia="lt-LT"/>
        </w:rPr>
        <w:t xml:space="preserve"> gimnazijoje</w:t>
      </w:r>
      <w:r>
        <w:rPr>
          <w:spacing w:val="-4"/>
          <w:szCs w:val="24"/>
          <w:lang w:eastAsia="lt-LT"/>
        </w:rPr>
        <w:t xml:space="preserve"> ir (ar) dalyvaujant mokyklos organizuojamose ugdomosiose veiklose ne gimnazijos aplinkoje gaires.</w:t>
      </w:r>
    </w:p>
    <w:p w:rsidR="00002600" w:rsidRDefault="00905BF0">
      <w:pPr>
        <w:ind w:firstLine="680"/>
        <w:jc w:val="both"/>
        <w:rPr>
          <w:spacing w:val="-4"/>
          <w:szCs w:val="24"/>
          <w:lang w:eastAsia="lt-LT"/>
        </w:rPr>
      </w:pPr>
      <w:r>
        <w:rPr>
          <w:spacing w:val="-4"/>
          <w:szCs w:val="24"/>
          <w:lang w:eastAsia="lt-LT"/>
        </w:rPr>
        <w:t xml:space="preserve">2. Tvarkos aprašo paskirtis – padėti gimnazijai užtikrinti saugią, ugdymui palankią gimnazijos aplinką, kurioje būtų apibrėžtos asmeninių informacinių technologijų įrenginių naudojimo taisyklės, padedančios mokiniams ugdyti atsakingo ir sąmoningo technologinių įrenginių naudojimo įgūdžius. </w:t>
      </w:r>
    </w:p>
    <w:p w:rsidR="00002600" w:rsidRDefault="00905BF0">
      <w:pPr>
        <w:ind w:firstLine="680"/>
        <w:jc w:val="both"/>
        <w:rPr>
          <w:szCs w:val="24"/>
          <w:lang w:eastAsia="lt-LT"/>
        </w:rPr>
      </w:pPr>
      <w:r>
        <w:rPr>
          <w:szCs w:val="24"/>
          <w:lang w:eastAsia="lt-LT"/>
        </w:rPr>
        <w:t xml:space="preserve">3. Asmeniniai informacinių technologijų įrenginiai Tvarkos apraše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 </w:t>
      </w:r>
    </w:p>
    <w:p w:rsidR="00002600" w:rsidRDefault="00905BF0">
      <w:pPr>
        <w:ind w:firstLine="68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rsidR="00002600" w:rsidRDefault="00002600">
      <w:pPr>
        <w:ind w:firstLine="680"/>
        <w:jc w:val="both"/>
        <w:rPr>
          <w:szCs w:val="24"/>
          <w:lang w:eastAsia="lt-LT"/>
        </w:rPr>
      </w:pPr>
    </w:p>
    <w:p w:rsidR="00002600" w:rsidRDefault="00905BF0">
      <w:pPr>
        <w:jc w:val="center"/>
        <w:rPr>
          <w:b/>
          <w:szCs w:val="24"/>
          <w:lang w:eastAsia="lt-LT"/>
        </w:rPr>
      </w:pPr>
      <w:r>
        <w:rPr>
          <w:b/>
          <w:szCs w:val="24"/>
          <w:lang w:eastAsia="lt-LT"/>
        </w:rPr>
        <w:t>II. SKYRIUS</w:t>
      </w:r>
    </w:p>
    <w:p w:rsidR="00002600" w:rsidRDefault="00905BF0">
      <w:pPr>
        <w:jc w:val="center"/>
        <w:rPr>
          <w:b/>
          <w:bCs/>
          <w:szCs w:val="24"/>
          <w:lang w:eastAsia="lt-LT"/>
        </w:rPr>
      </w:pPr>
      <w:r>
        <w:rPr>
          <w:b/>
          <w:bCs/>
          <w:szCs w:val="24"/>
          <w:lang w:eastAsia="lt-LT"/>
        </w:rPr>
        <w:t>MOKINIŲ ASMENINIŲ INFORMACINIŲ TECHNOLOGIJŲ ĮRENGINIŲ NAUDOJIMO GIMNAZIJOJE DRAUDIMO UGDYMO PROCESE ATVEJAI IR IŠIMTYS</w:t>
      </w:r>
    </w:p>
    <w:p w:rsidR="00002600" w:rsidRDefault="00002600">
      <w:pPr>
        <w:jc w:val="center"/>
        <w:rPr>
          <w:szCs w:val="24"/>
          <w:lang w:eastAsia="lt-LT"/>
        </w:rPr>
      </w:pPr>
    </w:p>
    <w:p w:rsidR="00002600" w:rsidRDefault="00905BF0">
      <w:pPr>
        <w:ind w:firstLine="680"/>
        <w:jc w:val="both"/>
        <w:rPr>
          <w:spacing w:val="-4"/>
          <w:szCs w:val="24"/>
          <w:lang w:eastAsia="lt-LT"/>
        </w:rPr>
      </w:pPr>
      <w:r>
        <w:rPr>
          <w:spacing w:val="-4"/>
          <w:szCs w:val="24"/>
          <w:lang w:eastAsia="lt-LT"/>
        </w:rPr>
        <w:t>5. Drausti mokinių asmeninių informacinių technologijų įrenginių naudojimą pamokoje ir organizuojant ugdomąsias veiklas ne gimnazijos aplinkoje, išskyrus šiuos atvejus:</w:t>
      </w:r>
    </w:p>
    <w:p w:rsidR="00002600" w:rsidRDefault="00905BF0">
      <w:pPr>
        <w:ind w:firstLine="680"/>
        <w:jc w:val="both"/>
        <w:rPr>
          <w:szCs w:val="24"/>
          <w:lang w:eastAsia="lt-LT"/>
        </w:rPr>
      </w:pPr>
      <w:r>
        <w:rPr>
          <w:szCs w:val="24"/>
          <w:lang w:eastAsia="lt-LT"/>
        </w:rPr>
        <w:t xml:space="preserve">5.1. </w:t>
      </w:r>
      <w:r>
        <w:rPr>
          <w:color w:val="000000"/>
          <w:szCs w:val="24"/>
          <w:shd w:val="clear" w:color="auto" w:fill="FFFFFF"/>
        </w:rPr>
        <w:t>1-IV</w:t>
      </w:r>
      <w:r>
        <w:rPr>
          <w:rFonts w:ascii="Arial" w:hAnsi="Arial" w:cs="Arial"/>
          <w:color w:val="000000"/>
          <w:sz w:val="22"/>
          <w:szCs w:val="22"/>
          <w:shd w:val="clear" w:color="auto" w:fill="FFFFFF"/>
        </w:rPr>
        <w:t xml:space="preserve"> </w:t>
      </w:r>
      <w:r>
        <w:rPr>
          <w:szCs w:val="24"/>
          <w:lang w:eastAsia="lt-LT"/>
        </w:rPr>
        <w:t>klasėse, siekiant numatytų ugdymo tikslų, mokytojo ar švietimo pagalbos specialisto iniciatyva pamokoje ar ne gimnazijos aplinkoje organizuojamos veiklos, kuriai atlikti reikalingi asmeniniai informaciniai technologijų įrenginiai, metu;</w:t>
      </w:r>
    </w:p>
    <w:p w:rsidR="00002600" w:rsidRDefault="00905BF0">
      <w:pPr>
        <w:ind w:firstLine="680"/>
        <w:jc w:val="both"/>
        <w:rPr>
          <w:szCs w:val="24"/>
          <w:lang w:eastAsia="lt-LT"/>
        </w:rPr>
      </w:pPr>
      <w:r>
        <w:rPr>
          <w:szCs w:val="24"/>
          <w:lang w:eastAsia="lt-LT"/>
        </w:rPr>
        <w:t>5.2. užtikrinant mokymosi sąlygas mokiniams, kuriems dėl jų sveikatos ar kitų objektyvių aplinkybių reikalinga naudotis asmeniniais informacinių technologijų įrenginiais;</w:t>
      </w:r>
    </w:p>
    <w:p w:rsidR="00002600" w:rsidRDefault="00905BF0">
      <w:pPr>
        <w:ind w:firstLine="680"/>
        <w:jc w:val="both"/>
        <w:rPr>
          <w:spacing w:val="-6"/>
          <w:szCs w:val="24"/>
          <w:lang w:eastAsia="lt-LT"/>
        </w:rPr>
      </w:pPr>
      <w:r>
        <w:rPr>
          <w:spacing w:val="-6"/>
          <w:szCs w:val="24"/>
          <w:lang w:eastAsia="lt-LT"/>
        </w:rPr>
        <w:t>5.3. esant situacijai, kai reikia nedelsiant susisiekti su tėvais (globėjais, rūpintojais) ar pagalbos tarnybomis.</w:t>
      </w:r>
    </w:p>
    <w:p w:rsidR="00002600" w:rsidRDefault="00905BF0">
      <w:pPr>
        <w:ind w:firstLine="680"/>
        <w:jc w:val="both"/>
        <w:rPr>
          <w:spacing w:val="-6"/>
          <w:szCs w:val="24"/>
          <w:lang w:eastAsia="lt-LT"/>
        </w:rPr>
      </w:pPr>
      <w:r>
        <w:rPr>
          <w:spacing w:val="-6"/>
          <w:szCs w:val="24"/>
          <w:lang w:eastAsia="lt-LT"/>
        </w:rPr>
        <w:t>6. Mokiniams draudžiama mobiliuoju telefonu ar kitu technologiniu įrenginiu gimnazijos teritorijoje filmuoti ir fotografuoti.</w:t>
      </w:r>
      <w:r>
        <w:rPr>
          <w:spacing w:val="-6"/>
          <w:szCs w:val="24"/>
          <w:lang w:val="en-US" w:eastAsia="lt-LT"/>
        </w:rPr>
        <w:t xml:space="preserve"> </w:t>
      </w:r>
      <w:r>
        <w:rPr>
          <w:rFonts w:eastAsia="SimSun"/>
          <w:szCs w:val="24"/>
        </w:rPr>
        <w:t>Renginių metu filmuoti ir fotografuoti leidžiama renginių organizuojančių mokytojų ar direktoriaus pavaduotojų ugdymui leidimu, jų prašymu.</w:t>
      </w:r>
    </w:p>
    <w:p w:rsidR="00002600" w:rsidRDefault="00905BF0">
      <w:pPr>
        <w:ind w:firstLine="680"/>
        <w:jc w:val="both"/>
        <w:rPr>
          <w:spacing w:val="-6"/>
          <w:szCs w:val="24"/>
          <w:lang w:eastAsia="lt-LT"/>
        </w:rPr>
      </w:pPr>
      <w:r>
        <w:rPr>
          <w:spacing w:val="-6"/>
          <w:szCs w:val="24"/>
          <w:lang w:eastAsia="lt-LT"/>
        </w:rPr>
        <w:t>7. Renginių metu asmeniniai mobilieji telefonai ir/ar kitų informacinių technologijų įrenginiai turi būti paliekami kartu su kuprinėmis klasės vadovo kabinete arba klasėje, kurioje tuo metu numatyta pamoka.</w:t>
      </w:r>
    </w:p>
    <w:p w:rsidR="00002600" w:rsidRDefault="00002600">
      <w:pPr>
        <w:jc w:val="center"/>
        <w:rPr>
          <w:b/>
          <w:bCs/>
          <w:szCs w:val="24"/>
          <w:lang w:eastAsia="lt-LT"/>
        </w:rPr>
      </w:pPr>
    </w:p>
    <w:p w:rsidR="00002600" w:rsidRDefault="00002600">
      <w:pPr>
        <w:jc w:val="center"/>
        <w:rPr>
          <w:b/>
          <w:bCs/>
          <w:szCs w:val="24"/>
          <w:lang w:eastAsia="lt-LT"/>
        </w:rPr>
      </w:pPr>
    </w:p>
    <w:p w:rsidR="00002600" w:rsidRDefault="00002600">
      <w:pPr>
        <w:jc w:val="center"/>
        <w:rPr>
          <w:b/>
          <w:bCs/>
          <w:szCs w:val="24"/>
          <w:lang w:eastAsia="lt-LT"/>
        </w:rPr>
      </w:pPr>
    </w:p>
    <w:p w:rsidR="00002600" w:rsidRDefault="00002600">
      <w:pPr>
        <w:jc w:val="center"/>
        <w:rPr>
          <w:b/>
          <w:bCs/>
          <w:szCs w:val="24"/>
          <w:lang w:eastAsia="lt-LT"/>
        </w:rPr>
      </w:pPr>
    </w:p>
    <w:p w:rsidR="00002600" w:rsidRDefault="00002600">
      <w:pPr>
        <w:jc w:val="center"/>
        <w:rPr>
          <w:b/>
          <w:bCs/>
          <w:szCs w:val="24"/>
          <w:lang w:eastAsia="lt-LT"/>
        </w:rPr>
      </w:pPr>
    </w:p>
    <w:p w:rsidR="00002600" w:rsidRDefault="00905BF0">
      <w:pPr>
        <w:jc w:val="center"/>
        <w:rPr>
          <w:bCs/>
          <w:szCs w:val="24"/>
          <w:lang w:eastAsia="lt-LT"/>
        </w:rPr>
      </w:pPr>
      <w:r>
        <w:rPr>
          <w:bCs/>
          <w:szCs w:val="24"/>
          <w:lang w:eastAsia="lt-LT"/>
        </w:rPr>
        <w:t>2</w:t>
      </w:r>
    </w:p>
    <w:p w:rsidR="00002600" w:rsidRDefault="00002600">
      <w:pPr>
        <w:jc w:val="center"/>
        <w:rPr>
          <w:b/>
          <w:bCs/>
          <w:szCs w:val="24"/>
          <w:lang w:eastAsia="lt-LT"/>
        </w:rPr>
      </w:pPr>
    </w:p>
    <w:p w:rsidR="00002600" w:rsidRDefault="00905BF0">
      <w:pPr>
        <w:jc w:val="center"/>
        <w:rPr>
          <w:b/>
          <w:bCs/>
          <w:szCs w:val="24"/>
          <w:lang w:eastAsia="lt-LT"/>
        </w:rPr>
      </w:pPr>
      <w:r>
        <w:rPr>
          <w:b/>
          <w:bCs/>
          <w:szCs w:val="24"/>
          <w:lang w:eastAsia="lt-LT"/>
        </w:rPr>
        <w:t>III. SKYRIUS</w:t>
      </w:r>
    </w:p>
    <w:p w:rsidR="00002600" w:rsidRDefault="00905BF0">
      <w:pPr>
        <w:jc w:val="center"/>
        <w:rPr>
          <w:b/>
          <w:bCs/>
          <w:szCs w:val="24"/>
          <w:lang w:eastAsia="lt-LT"/>
        </w:rPr>
      </w:pPr>
      <w:r>
        <w:rPr>
          <w:b/>
          <w:bCs/>
          <w:szCs w:val="24"/>
          <w:lang w:eastAsia="lt-LT"/>
        </w:rPr>
        <w:t>PRIEMONĖS TVARKOS APRAŠO ĮGYVENDINIMUI UŽTIKRINTI</w:t>
      </w:r>
    </w:p>
    <w:p w:rsidR="00002600" w:rsidRDefault="00002600">
      <w:pPr>
        <w:jc w:val="center"/>
        <w:rPr>
          <w:b/>
          <w:bCs/>
          <w:szCs w:val="24"/>
          <w:lang w:eastAsia="lt-LT"/>
        </w:rPr>
      </w:pPr>
    </w:p>
    <w:p w:rsidR="00002600" w:rsidRDefault="00905BF0">
      <w:pPr>
        <w:ind w:firstLine="680"/>
        <w:jc w:val="both"/>
        <w:rPr>
          <w:spacing w:val="-4"/>
          <w:lang w:eastAsia="lt-LT"/>
        </w:rPr>
      </w:pPr>
      <w:r>
        <w:rPr>
          <w:spacing w:val="-4"/>
          <w:lang w:eastAsia="lt-LT"/>
        </w:rPr>
        <w:t xml:space="preserve">8. Gimnazija, rengdama </w:t>
      </w:r>
      <w:r>
        <w:rPr>
          <w:lang w:eastAsia="lt-LT"/>
        </w:rPr>
        <w:t xml:space="preserve">gimnazijos </w:t>
      </w:r>
      <w:r>
        <w:rPr>
          <w:spacing w:val="-4"/>
          <w:lang w:eastAsia="lt-LT"/>
        </w:rPr>
        <w:t xml:space="preserve">asmeninių informacinių technologijų įrenginių naudojimo tvarką, derina nuostatas su </w:t>
      </w:r>
      <w:r>
        <w:rPr>
          <w:lang w:eastAsia="lt-LT"/>
        </w:rPr>
        <w:t xml:space="preserve">gimnazijos </w:t>
      </w:r>
      <w:r>
        <w:rPr>
          <w:spacing w:val="-4"/>
          <w:lang w:eastAsia="lt-LT"/>
        </w:rPr>
        <w:t xml:space="preserve">taryba. </w:t>
      </w:r>
      <w:r>
        <w:rPr>
          <w:lang w:eastAsia="lt-LT"/>
        </w:rPr>
        <w:t xml:space="preserve">Gimnazijos </w:t>
      </w:r>
      <w:r>
        <w:rPr>
          <w:spacing w:val="-4"/>
          <w:lang w:eastAsia="lt-LT"/>
        </w:rPr>
        <w:t xml:space="preserve">asmeninių informacinių technologijų įrenginių naudojimo tvarką tvirtina </w:t>
      </w:r>
      <w:r>
        <w:rPr>
          <w:lang w:eastAsia="lt-LT"/>
        </w:rPr>
        <w:t xml:space="preserve">gimnazijos </w:t>
      </w:r>
      <w:r>
        <w:rPr>
          <w:spacing w:val="-4"/>
          <w:lang w:eastAsia="lt-LT"/>
        </w:rPr>
        <w:t xml:space="preserve">vadovas ir skelbia viešai </w:t>
      </w:r>
      <w:r>
        <w:rPr>
          <w:lang w:eastAsia="lt-LT"/>
        </w:rPr>
        <w:t xml:space="preserve">gimnazijos </w:t>
      </w:r>
      <w:r>
        <w:rPr>
          <w:spacing w:val="-4"/>
          <w:lang w:eastAsia="lt-LT"/>
        </w:rPr>
        <w:t xml:space="preserve">interneto svetainėje.  </w:t>
      </w:r>
    </w:p>
    <w:p w:rsidR="00002600" w:rsidRDefault="00905BF0">
      <w:pPr>
        <w:ind w:firstLine="680"/>
        <w:jc w:val="both"/>
        <w:rPr>
          <w:szCs w:val="24"/>
          <w:lang w:eastAsia="lt-LT"/>
        </w:rPr>
      </w:pPr>
      <w:r>
        <w:rPr>
          <w:szCs w:val="24"/>
          <w:lang w:eastAsia="lt-LT"/>
        </w:rPr>
        <w:t xml:space="preserve">9. Atsižvelgiant į mokinių amžių ir kontekstą, </w:t>
      </w:r>
      <w:r>
        <w:rPr>
          <w:lang w:eastAsia="lt-LT"/>
        </w:rPr>
        <w:t xml:space="preserve">gimnazijos asmeninių informacinių technologijų įrenginių naudojimo tvarkoje </w:t>
      </w:r>
      <w:r>
        <w:rPr>
          <w:szCs w:val="24"/>
          <w:lang w:eastAsia="lt-LT"/>
        </w:rPr>
        <w:t xml:space="preserve">nustatome, kaip riboti asmeninių informacinių technologijų įrenginių naudojimą: </w:t>
      </w:r>
    </w:p>
    <w:p w:rsidR="00002600" w:rsidRDefault="00905BF0">
      <w:pPr>
        <w:ind w:firstLine="680"/>
        <w:jc w:val="both"/>
        <w:rPr>
          <w:spacing w:val="-4"/>
          <w:szCs w:val="24"/>
          <w:lang w:eastAsia="lt-LT"/>
        </w:rPr>
      </w:pPr>
      <w:r>
        <w:rPr>
          <w:spacing w:val="-4"/>
          <w:szCs w:val="24"/>
          <w:lang w:eastAsia="lt-LT"/>
        </w:rPr>
        <w:t>9.1. pradinio ugdymo (1-4 klasių) mokiniai prieš pamoką asmeninius informacinių technologijų įrenginius padeda į savo kuprines. Asmeniniai informacinių technologijų įrenginiai turi būti išjungti arba juose nustatytas begarsis režimas. Mokiniai gali jais naudotis tik Tvarkos aprašo 5 punkte nurodytais atvejais;</w:t>
      </w:r>
    </w:p>
    <w:p w:rsidR="00002600" w:rsidRDefault="00905BF0">
      <w:pPr>
        <w:ind w:firstLine="680"/>
        <w:jc w:val="both"/>
        <w:rPr>
          <w:spacing w:val="-4"/>
          <w:szCs w:val="24"/>
          <w:lang w:eastAsia="lt-LT"/>
        </w:rPr>
      </w:pPr>
      <w:r>
        <w:rPr>
          <w:spacing w:val="-4"/>
          <w:szCs w:val="24"/>
          <w:lang w:eastAsia="lt-LT"/>
        </w:rPr>
        <w:t>9.2. pagrindinio ugdymo (5-8 klasių) mokiniai, atvykę į pamoką, asmeninius informacinių technologijų įrenginius padeda į klasėje įrengtą specialią kišenėlę, pažymėtą pagal dienyno numerį. Asmeniniai informacinių technologijų įrenginiai turi būti išjungti arba juose nustatytas begarsis režimas. Mokiniai gali jais naudotis tik Tvarkos aprašo 5 punkte nurodytais atvejais;</w:t>
      </w:r>
    </w:p>
    <w:p w:rsidR="00002600" w:rsidRDefault="00905BF0">
      <w:pPr>
        <w:ind w:firstLine="680"/>
        <w:jc w:val="both"/>
        <w:rPr>
          <w:spacing w:val="-4"/>
          <w:szCs w:val="24"/>
          <w:lang w:eastAsia="lt-LT"/>
        </w:rPr>
      </w:pPr>
      <w:r>
        <w:rPr>
          <w:spacing w:val="-4"/>
          <w:szCs w:val="24"/>
          <w:lang w:eastAsia="lt-LT"/>
        </w:rPr>
        <w:t>9.3. gimnazijos (I-IV) klasių mokiniai, atvykę į pamoką, asmeninius informacinių technologijų įrenginius padeda į klasėje įrengtą specialią kišenėlę, pažymėtą pagal dienyno numerį.  Asmeniniai informacinių technologijų įrenginiai turi būti išjungti arba juose nustatytas begarsis režimas. Mokiniai gali jais naudotis tik Tvarkos aprašo 5 punkte nurodytais atvejais.</w:t>
      </w:r>
    </w:p>
    <w:p w:rsidR="00002600" w:rsidRDefault="00905BF0">
      <w:pPr>
        <w:shd w:val="clear" w:color="auto" w:fill="FFFFFF"/>
        <w:ind w:firstLine="680"/>
        <w:jc w:val="both"/>
        <w:rPr>
          <w:color w:val="242424"/>
          <w:szCs w:val="24"/>
          <w:lang w:eastAsia="lt-LT"/>
        </w:rPr>
      </w:pPr>
      <w:r>
        <w:rPr>
          <w:color w:val="242424"/>
          <w:szCs w:val="24"/>
          <w:lang w:eastAsia="lt-LT"/>
        </w:rPr>
        <w:t>10. Gimnazijoje susitarta ir gimnazijos asmeninių informacinių technologijų įrenginių naudojimo tvarkoje nu</w:t>
      </w:r>
      <w:r>
        <w:rPr>
          <w:color w:val="242424"/>
          <w:szCs w:val="24"/>
          <w:lang w:val="en-US" w:eastAsia="lt-LT"/>
        </w:rPr>
        <w:t>matyta</w:t>
      </w:r>
      <w:r>
        <w:rPr>
          <w:color w:val="242424"/>
          <w:szCs w:val="24"/>
          <w:lang w:eastAsia="lt-LT"/>
        </w:rPr>
        <w:t>:</w:t>
      </w:r>
    </w:p>
    <w:p w:rsidR="00002600" w:rsidRDefault="00905BF0">
      <w:pPr>
        <w:shd w:val="clear" w:color="auto" w:fill="FFFFFF"/>
        <w:ind w:firstLine="680"/>
        <w:jc w:val="both"/>
        <w:rPr>
          <w:spacing w:val="-4"/>
          <w:szCs w:val="24"/>
          <w:lang w:eastAsia="lt-LT"/>
        </w:rPr>
      </w:pPr>
      <w:r>
        <w:rPr>
          <w:color w:val="242424"/>
          <w:szCs w:val="24"/>
          <w:lang w:eastAsia="lt-LT"/>
        </w:rPr>
        <w:t xml:space="preserve">10.1. </w:t>
      </w:r>
      <w:r>
        <w:rPr>
          <w:color w:val="242424"/>
          <w:szCs w:val="24"/>
          <w:lang w:val="en-US" w:eastAsia="lt-LT"/>
        </w:rPr>
        <w:t>pedagog</w:t>
      </w:r>
      <w:r>
        <w:rPr>
          <w:color w:val="242424"/>
          <w:szCs w:val="24"/>
          <w:lang w:eastAsia="lt-LT"/>
        </w:rPr>
        <w:t>ui pastebėjus, kad mokinys</w:t>
      </w:r>
      <w:r>
        <w:rPr>
          <w:color w:val="242424"/>
          <w:szCs w:val="24"/>
          <w:lang w:val="en-US" w:eastAsia="lt-LT"/>
        </w:rPr>
        <w:t xml:space="preserve"> ugdymo procese</w:t>
      </w:r>
      <w:r>
        <w:rPr>
          <w:color w:val="242424"/>
          <w:szCs w:val="24"/>
          <w:lang w:eastAsia="lt-LT"/>
        </w:rPr>
        <w:t xml:space="preserve"> naudojasi </w:t>
      </w:r>
      <w:r>
        <w:rPr>
          <w:spacing w:val="-4"/>
          <w:szCs w:val="24"/>
          <w:lang w:eastAsia="lt-LT"/>
        </w:rPr>
        <w:t>asmeniniu mobiliuoju telefonu ir/ ar kitu informacinių technologijų įrenginiu:</w:t>
      </w:r>
    </w:p>
    <w:p w:rsidR="00002600" w:rsidRDefault="00905BF0">
      <w:pPr>
        <w:shd w:val="clear" w:color="auto" w:fill="FFFFFF"/>
        <w:ind w:firstLine="680"/>
        <w:jc w:val="both"/>
        <w:rPr>
          <w:spacing w:val="-4"/>
          <w:szCs w:val="24"/>
          <w:lang w:eastAsia="lt-LT"/>
        </w:rPr>
      </w:pPr>
      <w:r>
        <w:rPr>
          <w:spacing w:val="-4"/>
          <w:szCs w:val="24"/>
          <w:lang w:eastAsia="lt-LT"/>
        </w:rPr>
        <w:t>10.</w:t>
      </w:r>
      <w:r>
        <w:rPr>
          <w:spacing w:val="-4"/>
          <w:szCs w:val="24"/>
          <w:lang w:val="en-US" w:eastAsia="lt-LT"/>
        </w:rPr>
        <w:t>1.</w:t>
      </w:r>
      <w:r>
        <w:rPr>
          <w:spacing w:val="-4"/>
          <w:szCs w:val="24"/>
          <w:lang w:eastAsia="lt-LT"/>
        </w:rPr>
        <w:t>1. pirmą kartą - parašo pranešimą tėvams Tamo elektroniniame dienyne;</w:t>
      </w:r>
    </w:p>
    <w:p w:rsidR="00002600" w:rsidRDefault="00905BF0">
      <w:pPr>
        <w:shd w:val="clear" w:color="auto" w:fill="FFFFFF"/>
        <w:ind w:firstLine="680"/>
        <w:jc w:val="both"/>
        <w:rPr>
          <w:color w:val="242424"/>
          <w:szCs w:val="24"/>
          <w:lang w:eastAsia="lt-LT"/>
        </w:rPr>
      </w:pPr>
      <w:r>
        <w:rPr>
          <w:spacing w:val="-4"/>
          <w:szCs w:val="24"/>
          <w:lang w:eastAsia="lt-LT"/>
        </w:rPr>
        <w:t xml:space="preserve">10.1.2. antrą kartą – </w:t>
      </w:r>
      <w:r>
        <w:rPr>
          <w:spacing w:val="-4"/>
          <w:szCs w:val="24"/>
          <w:lang w:val="en-US" w:eastAsia="lt-LT"/>
        </w:rPr>
        <w:t>pedagogas</w:t>
      </w:r>
      <w:r>
        <w:rPr>
          <w:spacing w:val="-4"/>
          <w:szCs w:val="24"/>
          <w:lang w:eastAsia="lt-LT"/>
        </w:rPr>
        <w:t xml:space="preserve"> paima mokinio asmeninį telefoną ir/ar kitą </w:t>
      </w:r>
      <w:r>
        <w:rPr>
          <w:color w:val="242424"/>
          <w:szCs w:val="24"/>
          <w:lang w:eastAsia="lt-LT"/>
        </w:rPr>
        <w:t>informacinių technologijų įrenginį, fiksuoja pažeidimą drausminiu raštu ir perduoda įrenginį socialiniam pedagogui arba padeda gimnazijos raštinės seife. Pasibaigus visoms pamokoms įrenginys grąžinamas mokiniui, mokinys pakartotinai supažindinamas su šiomis taisyklėmis;</w:t>
      </w:r>
    </w:p>
    <w:p w:rsidR="00002600" w:rsidRDefault="00905BF0">
      <w:pPr>
        <w:shd w:val="clear" w:color="auto" w:fill="FFFFFF"/>
        <w:ind w:firstLine="680"/>
        <w:jc w:val="both"/>
        <w:rPr>
          <w:color w:val="242424"/>
          <w:szCs w:val="24"/>
          <w:lang w:eastAsia="lt-LT"/>
        </w:rPr>
      </w:pPr>
      <w:r>
        <w:rPr>
          <w:color w:val="242424"/>
          <w:szCs w:val="24"/>
          <w:lang w:eastAsia="lt-LT"/>
        </w:rPr>
        <w:t>10</w:t>
      </w:r>
      <w:r>
        <w:rPr>
          <w:color w:val="242424"/>
          <w:szCs w:val="24"/>
          <w:lang w:val="en-US" w:eastAsia="lt-LT"/>
        </w:rPr>
        <w:t>.</w:t>
      </w:r>
      <w:r>
        <w:rPr>
          <w:color w:val="242424"/>
          <w:szCs w:val="24"/>
          <w:lang w:eastAsia="lt-LT"/>
        </w:rPr>
        <w:t xml:space="preserve">1.3. trečią kartą - </w:t>
      </w:r>
      <w:r>
        <w:rPr>
          <w:spacing w:val="-4"/>
          <w:szCs w:val="24"/>
          <w:lang w:eastAsia="lt-LT"/>
        </w:rPr>
        <w:t xml:space="preserve">mokytojas paima mokinio asmeninį telefoną ir/ar kitą </w:t>
      </w:r>
      <w:r>
        <w:rPr>
          <w:color w:val="242424"/>
          <w:szCs w:val="24"/>
          <w:lang w:eastAsia="lt-LT"/>
        </w:rPr>
        <w:t>informacinių technologijų įrenginį, fiksuoja pažeidimą drausminiu raštu ir perduoda įrenginį socialiniam pedagogui arba padeda gimnazijos raštinės seife. Įrenginys grąžinamas mokinio tėvams (globėjams,rūpintojams).</w:t>
      </w:r>
    </w:p>
    <w:p w:rsidR="00002600" w:rsidRDefault="00905BF0">
      <w:pPr>
        <w:shd w:val="clear" w:color="auto" w:fill="FFFFFF"/>
        <w:ind w:firstLine="680"/>
        <w:jc w:val="both"/>
        <w:rPr>
          <w:color w:val="242424"/>
          <w:szCs w:val="24"/>
          <w:lang w:eastAsia="lt-LT"/>
        </w:rPr>
      </w:pPr>
      <w:r>
        <w:rPr>
          <w:color w:val="242424"/>
          <w:szCs w:val="24"/>
          <w:lang w:eastAsia="lt-LT"/>
        </w:rPr>
        <w:t>10.2. Jei mokinys tris kartus pažeidžia naudojimo(si) mobiliųjų telefonų ir kitų informacinių technologijų įrenginių naudojimo tvarkos taisykles, jo elgesys aptariamas pas socialinį pedagogą dalyvaujant tėvams.</w:t>
      </w:r>
    </w:p>
    <w:p w:rsidR="00002600" w:rsidRDefault="00905BF0">
      <w:pPr>
        <w:shd w:val="clear" w:color="auto" w:fill="FFFFFF"/>
        <w:ind w:firstLine="680"/>
        <w:jc w:val="both"/>
        <w:rPr>
          <w:spacing w:val="-4"/>
          <w:szCs w:val="24"/>
          <w:lang w:eastAsia="lt-LT"/>
        </w:rPr>
      </w:pPr>
      <w:r>
        <w:rPr>
          <w:color w:val="242424"/>
          <w:szCs w:val="24"/>
          <w:lang w:eastAsia="lt-LT"/>
        </w:rPr>
        <w:t xml:space="preserve">10.3.  Situacijai nesikeičiant mokinio elgesys, pasikvietus tėvus (globėjus, rūpintojus), </w:t>
      </w:r>
      <w:r>
        <w:rPr>
          <w:color w:val="242424"/>
          <w:szCs w:val="24"/>
          <w:lang w:val="en-US" w:eastAsia="lt-LT"/>
        </w:rPr>
        <w:t>svarstomas</w:t>
      </w:r>
      <w:r>
        <w:rPr>
          <w:color w:val="242424"/>
          <w:szCs w:val="24"/>
          <w:lang w:eastAsia="lt-LT"/>
        </w:rPr>
        <w:t xml:space="preserve"> Vaiko gerovės komisijos posėdyje. Taisyklių pažeidimams </w:t>
      </w:r>
      <w:r>
        <w:rPr>
          <w:color w:val="242424"/>
          <w:szCs w:val="24"/>
          <w:lang w:val="en-US" w:eastAsia="lt-LT"/>
        </w:rPr>
        <w:t>kartojantis</w:t>
      </w:r>
      <w:r>
        <w:rPr>
          <w:color w:val="242424"/>
          <w:szCs w:val="24"/>
          <w:lang w:eastAsia="lt-LT"/>
        </w:rPr>
        <w:t xml:space="preserve"> kreipiamasi į Vaiko teisių specialistus, dėl mokinio teisės į sveiką ir saugią aplinką priemonių užtikrinimo. </w:t>
      </w:r>
    </w:p>
    <w:p w:rsidR="00002600" w:rsidRDefault="00002600">
      <w:pPr>
        <w:jc w:val="both"/>
        <w:rPr>
          <w:szCs w:val="24"/>
          <w:lang w:eastAsia="lt-LT"/>
        </w:rPr>
      </w:pPr>
    </w:p>
    <w:p w:rsidR="00002600" w:rsidRDefault="00905BF0">
      <w:pPr>
        <w:jc w:val="center"/>
        <w:rPr>
          <w:b/>
          <w:szCs w:val="24"/>
          <w:lang w:eastAsia="lt-LT"/>
        </w:rPr>
      </w:pPr>
      <w:r>
        <w:rPr>
          <w:b/>
          <w:szCs w:val="24"/>
          <w:lang w:eastAsia="lt-LT"/>
        </w:rPr>
        <w:t>IV SKYRIUS</w:t>
      </w:r>
    </w:p>
    <w:p w:rsidR="00002600" w:rsidRDefault="00905BF0">
      <w:pPr>
        <w:jc w:val="center"/>
        <w:rPr>
          <w:b/>
          <w:szCs w:val="24"/>
          <w:lang w:eastAsia="lt-LT"/>
        </w:rPr>
      </w:pPr>
      <w:r>
        <w:rPr>
          <w:b/>
          <w:szCs w:val="24"/>
          <w:lang w:eastAsia="lt-LT"/>
        </w:rPr>
        <w:t>BAIGIAMOSIOS NUOSTATOS</w:t>
      </w:r>
    </w:p>
    <w:p w:rsidR="00002600" w:rsidRDefault="00002600">
      <w:pPr>
        <w:jc w:val="center"/>
        <w:rPr>
          <w:szCs w:val="24"/>
          <w:lang w:eastAsia="lt-LT"/>
        </w:rPr>
      </w:pPr>
    </w:p>
    <w:p w:rsidR="00002600" w:rsidRDefault="00905BF0">
      <w:pPr>
        <w:ind w:firstLine="680"/>
        <w:jc w:val="both"/>
        <w:rPr>
          <w:spacing w:val="-4"/>
          <w:lang w:eastAsia="lt-LT"/>
        </w:rPr>
      </w:pPr>
      <w:r>
        <w:rPr>
          <w:spacing w:val="-4"/>
          <w:lang w:eastAsia="lt-LT"/>
        </w:rPr>
        <w:t xml:space="preserve">11. Su </w:t>
      </w:r>
      <w:r>
        <w:rPr>
          <w:lang w:eastAsia="lt-LT"/>
        </w:rPr>
        <w:t xml:space="preserve">gimnazijoje </w:t>
      </w:r>
      <w:r>
        <w:rPr>
          <w:spacing w:val="-4"/>
          <w:lang w:eastAsia="lt-LT"/>
        </w:rPr>
        <w:t xml:space="preserve">patvirtinta mokinių asmeninių informacinių technologijų įrenginių naudojimo tvarka </w:t>
      </w:r>
      <w:r>
        <w:rPr>
          <w:lang w:eastAsia="lt-LT"/>
        </w:rPr>
        <w:t xml:space="preserve">gimnazija </w:t>
      </w:r>
      <w:r>
        <w:rPr>
          <w:spacing w:val="-4"/>
          <w:lang w:eastAsia="lt-LT"/>
        </w:rPr>
        <w:t xml:space="preserve">supažindina </w:t>
      </w:r>
      <w:r>
        <w:rPr>
          <w:lang w:eastAsia="lt-LT"/>
        </w:rPr>
        <w:t xml:space="preserve">gimnazijos </w:t>
      </w:r>
      <w:r>
        <w:rPr>
          <w:spacing w:val="-4"/>
          <w:lang w:eastAsia="lt-LT"/>
        </w:rPr>
        <w:t xml:space="preserve">bendruomenę. </w:t>
      </w:r>
    </w:p>
    <w:p w:rsidR="00002600" w:rsidRDefault="00905BF0">
      <w:pPr>
        <w:ind w:firstLine="680"/>
        <w:jc w:val="both"/>
        <w:rPr>
          <w:spacing w:val="-4"/>
          <w:lang w:eastAsia="lt-LT"/>
        </w:rPr>
      </w:pPr>
      <w:r>
        <w:rPr>
          <w:spacing w:val="-4"/>
          <w:lang w:eastAsia="lt-LT"/>
        </w:rPr>
        <w:t>12. Ši tvarka gali būti keičiama gimnazijos direktoriaus įsakymu.</w:t>
      </w:r>
    </w:p>
    <w:p w:rsidR="00F62E1C" w:rsidRDefault="00F62E1C">
      <w:pPr>
        <w:ind w:firstLine="680"/>
        <w:jc w:val="both"/>
        <w:rPr>
          <w:spacing w:val="-4"/>
          <w:lang w:eastAsia="lt-LT"/>
        </w:rPr>
      </w:pPr>
    </w:p>
    <w:p w:rsidR="00F62E1C" w:rsidRDefault="00F62E1C">
      <w:pPr>
        <w:ind w:firstLine="680"/>
        <w:jc w:val="both"/>
        <w:rPr>
          <w:spacing w:val="-4"/>
          <w:lang w:eastAsia="lt-LT"/>
        </w:rPr>
      </w:pPr>
    </w:p>
    <w:p w:rsidR="00F62E1C" w:rsidRDefault="00F62E1C">
      <w:pPr>
        <w:ind w:firstLine="680"/>
        <w:jc w:val="both"/>
        <w:rPr>
          <w:spacing w:val="-4"/>
          <w:lang w:eastAsia="lt-LT"/>
        </w:rPr>
      </w:pPr>
    </w:p>
    <w:p w:rsidR="00F62E1C" w:rsidRDefault="00F62E1C">
      <w:pPr>
        <w:ind w:firstLine="680"/>
        <w:jc w:val="both"/>
        <w:rPr>
          <w:spacing w:val="-4"/>
          <w:lang w:eastAsia="lt-LT"/>
        </w:rPr>
      </w:pPr>
    </w:p>
    <w:p w:rsidR="00002600" w:rsidRDefault="00002600">
      <w:pPr>
        <w:ind w:firstLine="680"/>
        <w:jc w:val="both"/>
        <w:rPr>
          <w:spacing w:val="-4"/>
          <w:lang w:eastAsia="lt-LT"/>
        </w:rPr>
      </w:pPr>
    </w:p>
    <w:p w:rsidR="00002600" w:rsidRDefault="00905BF0">
      <w:pPr>
        <w:ind w:firstLine="680"/>
        <w:jc w:val="center"/>
        <w:rPr>
          <w:spacing w:val="-4"/>
          <w:lang w:eastAsia="lt-LT"/>
        </w:rPr>
      </w:pPr>
      <w:r>
        <w:rPr>
          <w:spacing w:val="-4"/>
          <w:lang w:eastAsia="lt-LT"/>
        </w:rPr>
        <w:lastRenderedPageBreak/>
        <w:t>3</w:t>
      </w:r>
    </w:p>
    <w:p w:rsidR="00002600" w:rsidRDefault="00002600">
      <w:pPr>
        <w:ind w:firstLine="680"/>
        <w:jc w:val="center"/>
        <w:rPr>
          <w:spacing w:val="-4"/>
          <w:lang w:eastAsia="lt-LT"/>
        </w:rPr>
      </w:pPr>
    </w:p>
    <w:p w:rsidR="00002600" w:rsidRDefault="00905BF0">
      <w:pPr>
        <w:ind w:firstLine="680"/>
        <w:jc w:val="both"/>
        <w:rPr>
          <w:lang w:eastAsia="lt-LT"/>
        </w:rPr>
      </w:pPr>
      <w:r>
        <w:rPr>
          <w:lang w:eastAsia="lt-LT"/>
        </w:rPr>
        <w:t xml:space="preserve">13. Gimnazijos asmeninių informacinių technologijų įrenginių naudojimo tvarkoje numatoma gimnazijos teisė laikinai paimti išjungtą mokinio asmeninį </w:t>
      </w:r>
      <w:r>
        <w:rPr>
          <w:szCs w:val="24"/>
          <w:lang w:eastAsia="lt-LT"/>
        </w:rPr>
        <w:t>informacinių technologijų</w:t>
      </w:r>
      <w:r>
        <w:rPr>
          <w:lang w:eastAsia="lt-LT"/>
        </w:rPr>
        <w:t xml:space="preserve"> įrenginį, jei mokinys pažeidė mokinių asmeninių informacinių technologijų įrenginių naudojimo tvarką. </w:t>
      </w:r>
    </w:p>
    <w:p w:rsidR="00002600" w:rsidRDefault="00905BF0">
      <w:pPr>
        <w:ind w:firstLine="680"/>
        <w:jc w:val="both"/>
        <w:rPr>
          <w:lang w:eastAsia="lt-LT"/>
        </w:rPr>
      </w:pPr>
      <w:r>
        <w:rPr>
          <w:lang w:eastAsia="lt-LT"/>
        </w:rPr>
        <w:t xml:space="preserve">14. Gimnazija, siekdama gimnazijos asmeninių informacinių technologijų įrenginių naudojimo tvarkos pažeidimų prevencijos bei sklandaus jos įgyvendinimo, informuoja ir konsultuoja mokinius ir tėvus (globėjus, rūpintojus) apie asmeninių informacinių technologijų įrenginių besaikio naudojimo pasekmes bei atsakingą ir saugų asmeninių informacinių technologijų įrenginių naudojimą. </w:t>
      </w:r>
    </w:p>
    <w:p w:rsidR="00002600" w:rsidRDefault="00002600">
      <w:pPr>
        <w:ind w:firstLine="680"/>
        <w:jc w:val="both"/>
        <w:rPr>
          <w:lang w:eastAsia="lt-LT"/>
        </w:rPr>
      </w:pPr>
    </w:p>
    <w:p w:rsidR="00002600" w:rsidRDefault="00002600">
      <w:pPr>
        <w:ind w:firstLine="680"/>
        <w:jc w:val="both"/>
        <w:rPr>
          <w:lang w:eastAsia="lt-LT"/>
        </w:rPr>
      </w:pPr>
    </w:p>
    <w:p w:rsidR="00002600" w:rsidRDefault="00905BF0">
      <w:pPr>
        <w:ind w:firstLine="680"/>
        <w:jc w:val="center"/>
      </w:pPr>
      <w:r>
        <w:rPr>
          <w:szCs w:val="24"/>
          <w:lang w:eastAsia="lt-LT"/>
        </w:rPr>
        <w:t>________________________</w:t>
      </w:r>
    </w:p>
    <w:p w:rsidR="00002600" w:rsidRDefault="00002600">
      <w:pPr>
        <w:jc w:val="center"/>
        <w:rPr>
          <w:b/>
          <w:szCs w:val="24"/>
          <w:lang w:eastAsia="lt-LT"/>
        </w:rPr>
      </w:pPr>
    </w:p>
    <w:p w:rsidR="00002600" w:rsidRDefault="00002600">
      <w:pPr>
        <w:jc w:val="center"/>
        <w:rPr>
          <w:lang w:val="en-US"/>
        </w:rPr>
      </w:pPr>
    </w:p>
    <w:p w:rsidR="00002600" w:rsidRDefault="00002600">
      <w:pPr>
        <w:jc w:val="center"/>
        <w:rPr>
          <w:lang w:val="en-US"/>
        </w:rPr>
      </w:pPr>
    </w:p>
    <w:p w:rsidR="00002600" w:rsidRDefault="00905BF0">
      <w:pPr>
        <w:rPr>
          <w:lang w:val="en-US"/>
        </w:rPr>
      </w:pPr>
      <w:r>
        <w:rPr>
          <w:lang w:val="en-US"/>
        </w:rPr>
        <w:t>SUDERINTA</w:t>
      </w:r>
    </w:p>
    <w:p w:rsidR="00002600" w:rsidRDefault="00905BF0">
      <w:pPr>
        <w:rPr>
          <w:lang w:val="en-US"/>
        </w:rPr>
      </w:pPr>
      <w:r>
        <w:rPr>
          <w:lang w:val="en-US"/>
        </w:rPr>
        <w:t>Sedos Vytauto Mačernio gimnazijos</w:t>
      </w:r>
    </w:p>
    <w:p w:rsidR="00002600" w:rsidRDefault="00905BF0">
      <w:pPr>
        <w:rPr>
          <w:lang w:val="en-US"/>
        </w:rPr>
      </w:pPr>
      <w:r>
        <w:rPr>
          <w:lang w:val="en-US"/>
        </w:rPr>
        <w:t>tarybos posėdžio 2025-0</w:t>
      </w:r>
      <w:r w:rsidR="00F62E1C">
        <w:rPr>
          <w:lang w:val="en-US"/>
        </w:rPr>
        <w:t>9</w:t>
      </w:r>
      <w:r>
        <w:rPr>
          <w:lang w:val="en-US"/>
        </w:rPr>
        <w:t xml:space="preserve">- </w:t>
      </w:r>
      <w:r w:rsidR="00F62E1C">
        <w:rPr>
          <w:lang w:val="en-US"/>
        </w:rPr>
        <w:t xml:space="preserve">   </w:t>
      </w:r>
      <w:bookmarkStart w:id="1" w:name="_GoBack"/>
      <w:bookmarkEnd w:id="1"/>
      <w:r>
        <w:rPr>
          <w:lang w:val="en-US"/>
        </w:rPr>
        <w:t xml:space="preserve">nutarimu </w:t>
      </w:r>
    </w:p>
    <w:p w:rsidR="00002600" w:rsidRDefault="00905BF0">
      <w:pPr>
        <w:rPr>
          <w:lang w:val="en-US"/>
        </w:rPr>
      </w:pPr>
      <w:r>
        <w:rPr>
          <w:lang w:val="en-US"/>
        </w:rPr>
        <w:t>protokolo Nr. GT-</w:t>
      </w:r>
    </w:p>
    <w:sectPr w:rsidR="00002600" w:rsidSect="00F62E1C">
      <w:pgSz w:w="12240" w:h="15840"/>
      <w:pgMar w:top="284" w:right="47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9B0" w:rsidRDefault="002E09B0">
      <w:r>
        <w:separator/>
      </w:r>
    </w:p>
  </w:endnote>
  <w:endnote w:type="continuationSeparator" w:id="0">
    <w:p w:rsidR="002E09B0" w:rsidRDefault="002E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9B0" w:rsidRDefault="002E09B0">
      <w:r>
        <w:separator/>
      </w:r>
    </w:p>
  </w:footnote>
  <w:footnote w:type="continuationSeparator" w:id="0">
    <w:p w:rsidR="002E09B0" w:rsidRDefault="002E0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5C"/>
    <w:rsid w:val="00002600"/>
    <w:rsid w:val="0003532C"/>
    <w:rsid w:val="0009512E"/>
    <w:rsid w:val="001F73B7"/>
    <w:rsid w:val="00231045"/>
    <w:rsid w:val="002B6D0B"/>
    <w:rsid w:val="002E09B0"/>
    <w:rsid w:val="005055A2"/>
    <w:rsid w:val="006A2910"/>
    <w:rsid w:val="006B79B4"/>
    <w:rsid w:val="007C195A"/>
    <w:rsid w:val="008C2BA9"/>
    <w:rsid w:val="00905BF0"/>
    <w:rsid w:val="009C25B4"/>
    <w:rsid w:val="009E5B29"/>
    <w:rsid w:val="00A31D76"/>
    <w:rsid w:val="00A74C09"/>
    <w:rsid w:val="00BB285C"/>
    <w:rsid w:val="00C338D0"/>
    <w:rsid w:val="00CB4D89"/>
    <w:rsid w:val="00CD303B"/>
    <w:rsid w:val="00CD360C"/>
    <w:rsid w:val="00D72463"/>
    <w:rsid w:val="00ED3712"/>
    <w:rsid w:val="00F62E1C"/>
    <w:rsid w:val="0B06077E"/>
    <w:rsid w:val="25BE6755"/>
    <w:rsid w:val="470D5991"/>
    <w:rsid w:val="492C2832"/>
    <w:rsid w:val="746229FF"/>
    <w:rsid w:val="771F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93D67-E901-438A-B72F-31828A7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A51AB-A54A-4735-A664-A119AF45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4571</Words>
  <Characters>2607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Rimkiene</dc:creator>
  <cp:lastModifiedBy>Grazina Luksiene</cp:lastModifiedBy>
  <cp:revision>3</cp:revision>
  <dcterms:created xsi:type="dcterms:W3CDTF">2025-10-03T10:17:00Z</dcterms:created>
  <dcterms:modified xsi:type="dcterms:W3CDTF">2025-10-03T10:19:00Z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1A2924F33DED4AD7B0D3B607A9AB6D4E_12</vt:lpwstr>
  </property>
</Properties>
</file>