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1ED" w:rsidRPr="009141ED" w:rsidRDefault="009141ED" w:rsidP="009141ED">
      <w:pPr>
        <w:spacing w:after="0" w:line="240" w:lineRule="auto"/>
        <w:ind w:left="3888" w:firstLine="1296"/>
        <w:rPr>
          <w:rFonts w:ascii="Times New Roman" w:eastAsia="Calibri" w:hAnsi="Times New Roman" w:cs="Times New Roman"/>
          <w:sz w:val="24"/>
          <w:szCs w:val="24"/>
        </w:rPr>
      </w:pPr>
      <w:r>
        <w:rPr>
          <w:rFonts w:ascii="Times New Roman" w:eastAsia="Calibri" w:hAnsi="Times New Roman" w:cs="Times New Roman"/>
          <w:sz w:val="24"/>
          <w:szCs w:val="24"/>
        </w:rPr>
        <w:t>P</w:t>
      </w:r>
      <w:r w:rsidRPr="009141ED">
        <w:rPr>
          <w:rFonts w:ascii="Times New Roman" w:eastAsia="Calibri" w:hAnsi="Times New Roman" w:cs="Times New Roman"/>
          <w:sz w:val="24"/>
          <w:szCs w:val="24"/>
        </w:rPr>
        <w:t>ATVIRTINTA</w:t>
      </w:r>
    </w:p>
    <w:p w:rsidR="009141ED" w:rsidRPr="009141ED" w:rsidRDefault="009141ED" w:rsidP="009141ED">
      <w:pPr>
        <w:spacing w:after="0" w:line="240" w:lineRule="auto"/>
        <w:rPr>
          <w:rFonts w:ascii="Times New Roman" w:eastAsia="Calibri" w:hAnsi="Times New Roman" w:cs="Times New Roman"/>
          <w:sz w:val="24"/>
          <w:szCs w:val="24"/>
        </w:rPr>
      </w:pPr>
      <w:r w:rsidRPr="009141ED">
        <w:rPr>
          <w:rFonts w:ascii="Times New Roman" w:eastAsia="Calibri" w:hAnsi="Times New Roman" w:cs="Times New Roman"/>
          <w:sz w:val="24"/>
          <w:szCs w:val="24"/>
        </w:rPr>
        <w:tab/>
      </w:r>
      <w:r w:rsidRPr="009141ED">
        <w:rPr>
          <w:rFonts w:ascii="Times New Roman" w:eastAsia="Calibri" w:hAnsi="Times New Roman" w:cs="Times New Roman"/>
          <w:sz w:val="24"/>
          <w:szCs w:val="24"/>
        </w:rPr>
        <w:tab/>
      </w:r>
      <w:r w:rsidRPr="009141ED">
        <w:rPr>
          <w:rFonts w:ascii="Times New Roman" w:eastAsia="Calibri" w:hAnsi="Times New Roman" w:cs="Times New Roman"/>
          <w:sz w:val="24"/>
          <w:szCs w:val="24"/>
        </w:rPr>
        <w:tab/>
      </w:r>
      <w:r w:rsidRPr="009141ED">
        <w:rPr>
          <w:rFonts w:ascii="Times New Roman" w:eastAsia="Calibri" w:hAnsi="Times New Roman" w:cs="Times New Roman"/>
          <w:sz w:val="24"/>
          <w:szCs w:val="24"/>
        </w:rPr>
        <w:tab/>
      </w:r>
      <w:r>
        <w:rPr>
          <w:rFonts w:ascii="Times New Roman" w:eastAsia="Calibri" w:hAnsi="Times New Roman" w:cs="Times New Roman"/>
          <w:sz w:val="24"/>
          <w:szCs w:val="24"/>
        </w:rPr>
        <w:t>Sedos Vytauto M</w:t>
      </w:r>
      <w:r w:rsidRPr="009141ED">
        <w:rPr>
          <w:rFonts w:ascii="Times New Roman" w:eastAsia="Calibri" w:hAnsi="Times New Roman" w:cs="Times New Roman"/>
          <w:sz w:val="24"/>
          <w:szCs w:val="24"/>
        </w:rPr>
        <w:t>ačernio gimnazijos</w:t>
      </w:r>
    </w:p>
    <w:p w:rsidR="009141ED" w:rsidRDefault="009141ED" w:rsidP="009141ED">
      <w:pPr>
        <w:spacing w:after="0" w:line="240" w:lineRule="auto"/>
        <w:ind w:left="2592"/>
        <w:rPr>
          <w:rFonts w:ascii="Times New Roman" w:eastAsia="Calibri" w:hAnsi="Times New Roman" w:cs="Times New Roman"/>
          <w:sz w:val="24"/>
          <w:szCs w:val="24"/>
        </w:rPr>
      </w:pPr>
      <w:r w:rsidRPr="009141ED">
        <w:rPr>
          <w:rFonts w:ascii="Times New Roman" w:eastAsia="Calibri" w:hAnsi="Times New Roman" w:cs="Times New Roman"/>
          <w:sz w:val="24"/>
          <w:szCs w:val="24"/>
        </w:rPr>
        <w:tab/>
      </w:r>
      <w:r w:rsidRPr="009141ED">
        <w:rPr>
          <w:rFonts w:ascii="Times New Roman" w:eastAsia="Calibri" w:hAnsi="Times New Roman" w:cs="Times New Roman"/>
          <w:sz w:val="24"/>
          <w:szCs w:val="24"/>
        </w:rPr>
        <w:tab/>
      </w:r>
      <w:r>
        <w:rPr>
          <w:rFonts w:ascii="Times New Roman" w:eastAsia="Calibri" w:hAnsi="Times New Roman" w:cs="Times New Roman"/>
          <w:sz w:val="24"/>
          <w:szCs w:val="24"/>
        </w:rPr>
        <w:t>vadovo 2023 m. sausio 2 d.</w:t>
      </w:r>
      <w:r w:rsidRPr="009141ED">
        <w:rPr>
          <w:rFonts w:ascii="Times New Roman" w:eastAsia="Calibri" w:hAnsi="Times New Roman" w:cs="Times New Roman"/>
          <w:sz w:val="24"/>
          <w:szCs w:val="24"/>
        </w:rPr>
        <w:t xml:space="preserve">  įsakymu </w:t>
      </w:r>
    </w:p>
    <w:p w:rsidR="009141ED" w:rsidRPr="009141ED" w:rsidRDefault="009141ED" w:rsidP="009141ED">
      <w:pPr>
        <w:spacing w:after="0" w:line="240" w:lineRule="auto"/>
        <w:ind w:left="3888" w:firstLine="1296"/>
        <w:rPr>
          <w:rFonts w:ascii="Times New Roman" w:eastAsia="Calibri" w:hAnsi="Times New Roman" w:cs="Times New Roman"/>
          <w:sz w:val="24"/>
          <w:szCs w:val="24"/>
        </w:rPr>
      </w:pPr>
      <w:r>
        <w:rPr>
          <w:rFonts w:ascii="Times New Roman" w:eastAsia="Calibri" w:hAnsi="Times New Roman" w:cs="Times New Roman"/>
          <w:sz w:val="24"/>
          <w:szCs w:val="24"/>
        </w:rPr>
        <w:t>N</w:t>
      </w:r>
      <w:r w:rsidRPr="009141ED">
        <w:rPr>
          <w:rFonts w:ascii="Times New Roman" w:eastAsia="Calibri" w:hAnsi="Times New Roman" w:cs="Times New Roman"/>
          <w:sz w:val="24"/>
          <w:szCs w:val="24"/>
        </w:rPr>
        <w:t xml:space="preserve">r. </w:t>
      </w:r>
      <w:r>
        <w:rPr>
          <w:rFonts w:ascii="Times New Roman" w:eastAsia="Calibri" w:hAnsi="Times New Roman" w:cs="Times New Roman"/>
          <w:sz w:val="24"/>
          <w:szCs w:val="24"/>
        </w:rPr>
        <w:t>V1-5-1</w:t>
      </w:r>
    </w:p>
    <w:p w:rsidR="009141ED" w:rsidRPr="009141ED" w:rsidRDefault="009141ED" w:rsidP="009141ED">
      <w:pPr>
        <w:autoSpaceDE w:val="0"/>
        <w:autoSpaceDN w:val="0"/>
        <w:adjustRightInd w:val="0"/>
        <w:spacing w:after="0" w:line="240" w:lineRule="auto"/>
        <w:jc w:val="both"/>
        <w:rPr>
          <w:rFonts w:ascii="Times New Roman,Bold" w:eastAsia="Calibri" w:hAnsi="Times New Roman,Bold" w:cs="Times New Roman,Bold"/>
          <w:b/>
          <w:bCs/>
          <w:sz w:val="32"/>
          <w:szCs w:val="32"/>
        </w:rPr>
      </w:pPr>
    </w:p>
    <w:p w:rsidR="004E55BE" w:rsidRDefault="009141ED" w:rsidP="009141ED">
      <w:pPr>
        <w:pStyle w:val="Default"/>
        <w:jc w:val="center"/>
        <w:rPr>
          <w:sz w:val="23"/>
          <w:szCs w:val="23"/>
        </w:rPr>
      </w:pPr>
      <w:r>
        <w:rPr>
          <w:b/>
          <w:bCs/>
          <w:sz w:val="23"/>
          <w:szCs w:val="23"/>
        </w:rPr>
        <w:t xml:space="preserve">SEDOS VYTAUTO MAČERNIO </w:t>
      </w:r>
      <w:r w:rsidR="004E55BE">
        <w:rPr>
          <w:b/>
          <w:bCs/>
          <w:sz w:val="23"/>
          <w:szCs w:val="23"/>
        </w:rPr>
        <w:t>GIMNAZIJOS</w:t>
      </w:r>
    </w:p>
    <w:p w:rsidR="004E55BE" w:rsidRDefault="004C02CA" w:rsidP="009141ED">
      <w:pPr>
        <w:pStyle w:val="Default"/>
        <w:jc w:val="center"/>
        <w:rPr>
          <w:b/>
          <w:bCs/>
          <w:sz w:val="23"/>
          <w:szCs w:val="23"/>
        </w:rPr>
      </w:pPr>
      <w:r>
        <w:rPr>
          <w:b/>
          <w:bCs/>
          <w:sz w:val="23"/>
          <w:szCs w:val="23"/>
        </w:rPr>
        <w:t>2023-2025</w:t>
      </w:r>
      <w:r w:rsidR="004E55BE">
        <w:rPr>
          <w:b/>
          <w:bCs/>
          <w:sz w:val="23"/>
          <w:szCs w:val="23"/>
        </w:rPr>
        <w:t xml:space="preserve"> METŲ KORUPCIJOS PREVENCIJOS TVARKOS APRAŠAS</w:t>
      </w:r>
    </w:p>
    <w:p w:rsidR="009141ED" w:rsidRDefault="009141ED" w:rsidP="009141ED">
      <w:pPr>
        <w:pStyle w:val="Default"/>
        <w:jc w:val="center"/>
        <w:rPr>
          <w:b/>
          <w:bCs/>
          <w:sz w:val="23"/>
          <w:szCs w:val="23"/>
        </w:rPr>
      </w:pPr>
    </w:p>
    <w:p w:rsidR="009141ED" w:rsidRDefault="009141ED" w:rsidP="009141ED">
      <w:pPr>
        <w:pStyle w:val="Default"/>
        <w:jc w:val="center"/>
        <w:rPr>
          <w:sz w:val="23"/>
          <w:szCs w:val="23"/>
        </w:rPr>
      </w:pPr>
    </w:p>
    <w:p w:rsidR="004E55BE" w:rsidRPr="009141ED" w:rsidRDefault="004E55BE" w:rsidP="009141ED">
      <w:pPr>
        <w:pStyle w:val="Default"/>
        <w:jc w:val="center"/>
        <w:rPr>
          <w:b/>
          <w:sz w:val="23"/>
          <w:szCs w:val="23"/>
        </w:rPr>
      </w:pPr>
      <w:r w:rsidRPr="009141ED">
        <w:rPr>
          <w:b/>
          <w:sz w:val="23"/>
          <w:szCs w:val="23"/>
        </w:rPr>
        <w:t>I SKYRIUS</w:t>
      </w:r>
    </w:p>
    <w:p w:rsidR="004E55BE" w:rsidRDefault="004E55BE" w:rsidP="009141ED">
      <w:pPr>
        <w:pStyle w:val="Default"/>
        <w:jc w:val="center"/>
        <w:rPr>
          <w:b/>
          <w:bCs/>
          <w:sz w:val="23"/>
          <w:szCs w:val="23"/>
        </w:rPr>
      </w:pPr>
      <w:r w:rsidRPr="009141ED">
        <w:rPr>
          <w:b/>
          <w:bCs/>
          <w:sz w:val="23"/>
          <w:szCs w:val="23"/>
        </w:rPr>
        <w:t>BENDROSIOS NUOSTATOS</w:t>
      </w:r>
    </w:p>
    <w:p w:rsidR="009141ED" w:rsidRPr="009141ED" w:rsidRDefault="009141ED" w:rsidP="009141ED">
      <w:pPr>
        <w:pStyle w:val="Default"/>
        <w:jc w:val="center"/>
        <w:rPr>
          <w:b/>
          <w:sz w:val="23"/>
          <w:szCs w:val="23"/>
        </w:rPr>
      </w:pPr>
    </w:p>
    <w:p w:rsidR="004E55BE" w:rsidRDefault="004C02CA" w:rsidP="009141ED">
      <w:pPr>
        <w:pStyle w:val="Default"/>
        <w:spacing w:after="68"/>
        <w:ind w:firstLine="851"/>
        <w:jc w:val="both"/>
        <w:rPr>
          <w:sz w:val="23"/>
          <w:szCs w:val="23"/>
        </w:rPr>
      </w:pPr>
      <w:r>
        <w:rPr>
          <w:sz w:val="23"/>
          <w:szCs w:val="23"/>
        </w:rPr>
        <w:t>1. Sedos Vytauto Mačernio gimnazijos (toliau – G</w:t>
      </w:r>
      <w:r w:rsidR="004E55BE">
        <w:rPr>
          <w:sz w:val="23"/>
          <w:szCs w:val="23"/>
        </w:rPr>
        <w:t xml:space="preserve">imnazijos) korupcijos prevencijos tvarkos aprašas (toliau – Tvarkos aprašas) nustato korupcijos prevencijos tikslą, uždavinius bei principus, korupcijos prevencijos priemones, korupcijos prevencijos proceso organizavimą, įgyvendinimą ir kontrolę. </w:t>
      </w:r>
    </w:p>
    <w:p w:rsidR="004E55BE" w:rsidRDefault="004E55BE" w:rsidP="009141ED">
      <w:pPr>
        <w:pStyle w:val="Default"/>
        <w:spacing w:after="68"/>
        <w:ind w:firstLine="851"/>
        <w:jc w:val="both"/>
        <w:rPr>
          <w:sz w:val="23"/>
          <w:szCs w:val="23"/>
        </w:rPr>
      </w:pPr>
      <w:r>
        <w:rPr>
          <w:sz w:val="23"/>
          <w:szCs w:val="23"/>
        </w:rPr>
        <w:t xml:space="preserve">2. Aprašo tikslas – užtikrinti efektyvų korupcijos </w:t>
      </w:r>
      <w:r w:rsidR="004C02CA">
        <w:rPr>
          <w:sz w:val="23"/>
          <w:szCs w:val="23"/>
        </w:rPr>
        <w:t>prevencijos vykdymo procesą G</w:t>
      </w:r>
      <w:r>
        <w:rPr>
          <w:sz w:val="23"/>
          <w:szCs w:val="23"/>
        </w:rPr>
        <w:t xml:space="preserve">imnazijoje. </w:t>
      </w:r>
    </w:p>
    <w:p w:rsidR="004E55BE" w:rsidRDefault="004E55BE" w:rsidP="009141ED">
      <w:pPr>
        <w:pStyle w:val="Default"/>
        <w:ind w:firstLine="851"/>
        <w:jc w:val="both"/>
        <w:rPr>
          <w:sz w:val="23"/>
          <w:szCs w:val="23"/>
        </w:rPr>
      </w:pPr>
      <w:r>
        <w:rPr>
          <w:sz w:val="23"/>
          <w:szCs w:val="23"/>
        </w:rPr>
        <w:t xml:space="preserve">3. Tvarkos apraše vartojamos sąvokos: </w:t>
      </w:r>
    </w:p>
    <w:p w:rsidR="004E55BE" w:rsidRDefault="004E55BE" w:rsidP="009141ED">
      <w:pPr>
        <w:pStyle w:val="Default"/>
        <w:spacing w:after="205"/>
        <w:ind w:firstLine="851"/>
        <w:jc w:val="both"/>
        <w:rPr>
          <w:sz w:val="23"/>
          <w:szCs w:val="23"/>
        </w:rPr>
      </w:pPr>
      <w:r>
        <w:rPr>
          <w:sz w:val="23"/>
          <w:szCs w:val="23"/>
        </w:rPr>
        <w:t xml:space="preserve">3.1. </w:t>
      </w:r>
      <w:r>
        <w:rPr>
          <w:b/>
          <w:bCs/>
          <w:sz w:val="23"/>
          <w:szCs w:val="23"/>
        </w:rPr>
        <w:t xml:space="preserve">Korupcija </w:t>
      </w:r>
      <w:r>
        <w:rPr>
          <w:sz w:val="23"/>
          <w:szCs w:val="23"/>
        </w:rPr>
        <w:t xml:space="preserve">– bet koks asmenų, dirbančių mokykloje elgesys, neatitinkantis jiems suteiktų įgaliojimų ar teisės aktuose numatytų elgesio standartų, ar tokio elgesio skatinimas, siekiant naudos sau ar kitiems asmenims ir taip pakenkiant piliečių ir valstybės interesams; </w:t>
      </w:r>
    </w:p>
    <w:p w:rsidR="004E55BE" w:rsidRDefault="004E55BE" w:rsidP="009141ED">
      <w:pPr>
        <w:pStyle w:val="Default"/>
        <w:spacing w:after="205"/>
        <w:ind w:firstLine="851"/>
        <w:jc w:val="both"/>
        <w:rPr>
          <w:sz w:val="23"/>
          <w:szCs w:val="23"/>
        </w:rPr>
      </w:pPr>
      <w:r>
        <w:rPr>
          <w:sz w:val="23"/>
          <w:szCs w:val="23"/>
        </w:rPr>
        <w:t xml:space="preserve">3.2. </w:t>
      </w:r>
      <w:r>
        <w:rPr>
          <w:b/>
          <w:bCs/>
          <w:sz w:val="23"/>
          <w:szCs w:val="23"/>
        </w:rPr>
        <w:t xml:space="preserve">Korupcijos prevencija </w:t>
      </w:r>
      <w:r>
        <w:rPr>
          <w:sz w:val="23"/>
          <w:szCs w:val="23"/>
        </w:rPr>
        <w:t xml:space="preserve">– korupcijos priežasčių, sąlygų atskleidimas ir šalinimas sudarant bei įgyvendinant atitinkamų priemonių sistemą, taip pat poveikis asmenims siekiant atgrasyti nuo korupcinio pobūdžio nusikalstamų veikų darymo. </w:t>
      </w:r>
    </w:p>
    <w:p w:rsidR="004E55BE" w:rsidRDefault="004E55BE" w:rsidP="009141ED">
      <w:pPr>
        <w:pStyle w:val="Default"/>
        <w:spacing w:after="205"/>
        <w:ind w:firstLine="851"/>
        <w:jc w:val="both"/>
        <w:rPr>
          <w:sz w:val="23"/>
          <w:szCs w:val="23"/>
        </w:rPr>
      </w:pPr>
      <w:r>
        <w:rPr>
          <w:sz w:val="23"/>
          <w:szCs w:val="23"/>
        </w:rPr>
        <w:t xml:space="preserve">3.3. </w:t>
      </w:r>
      <w:r>
        <w:rPr>
          <w:b/>
          <w:bCs/>
          <w:sz w:val="23"/>
          <w:szCs w:val="23"/>
        </w:rPr>
        <w:t xml:space="preserve">Korupcinio pobūdžio nusikalstamos veikos </w:t>
      </w:r>
      <w:r>
        <w:rPr>
          <w:sz w:val="23"/>
          <w:szCs w:val="23"/>
        </w:rPr>
        <w:t>– kyšininkavimas, papirkimas, kitos nusikalstamos veikos. Veikos tiesiogiai arba netiesiogiai susijusios su asmeninės naudos siekimu sau ar kitiems asmenims: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w:t>
      </w:r>
      <w:r w:rsidR="004C02CA">
        <w:rPr>
          <w:sz w:val="23"/>
          <w:szCs w:val="23"/>
        </w:rPr>
        <w:t>as, kišimasis į G</w:t>
      </w:r>
      <w:r>
        <w:rPr>
          <w:sz w:val="23"/>
          <w:szCs w:val="23"/>
        </w:rPr>
        <w:t xml:space="preserve">imnazijos veiklą, kai tokių veikų padarymu siekiama ar reikalaujama kyšio, papirkimo arba nuslėpti ar užmaskuoti kyšininkavimą ar papirkimą, ir kitos nusikalstamos veikos. </w:t>
      </w:r>
    </w:p>
    <w:p w:rsidR="004E55BE" w:rsidRDefault="004E55BE" w:rsidP="009141ED">
      <w:pPr>
        <w:pStyle w:val="Default"/>
        <w:spacing w:after="205"/>
        <w:ind w:firstLine="851"/>
        <w:jc w:val="both"/>
        <w:rPr>
          <w:sz w:val="23"/>
          <w:szCs w:val="23"/>
        </w:rPr>
      </w:pPr>
      <w:r>
        <w:rPr>
          <w:sz w:val="23"/>
          <w:szCs w:val="23"/>
        </w:rPr>
        <w:t xml:space="preserve">3.4. </w:t>
      </w:r>
      <w:r>
        <w:rPr>
          <w:b/>
          <w:bCs/>
          <w:sz w:val="23"/>
          <w:szCs w:val="23"/>
        </w:rPr>
        <w:t xml:space="preserve">Korupcijos rizikos veiksniai </w:t>
      </w:r>
      <w:r>
        <w:rPr>
          <w:sz w:val="23"/>
          <w:szCs w:val="23"/>
        </w:rPr>
        <w:t xml:space="preserve">– priežastys, sąlygos, įvykiai, aplinkybės, dėl kurių gali pasireikšti korupcijos rizika. </w:t>
      </w:r>
    </w:p>
    <w:p w:rsidR="004E55BE" w:rsidRDefault="004E55BE" w:rsidP="009141ED">
      <w:pPr>
        <w:pStyle w:val="Default"/>
        <w:spacing w:after="205"/>
        <w:ind w:firstLine="851"/>
        <w:jc w:val="both"/>
        <w:rPr>
          <w:sz w:val="23"/>
          <w:szCs w:val="23"/>
        </w:rPr>
      </w:pPr>
      <w:r>
        <w:rPr>
          <w:sz w:val="23"/>
          <w:szCs w:val="23"/>
        </w:rPr>
        <w:t xml:space="preserve">3.5. </w:t>
      </w:r>
      <w:r>
        <w:rPr>
          <w:b/>
          <w:bCs/>
          <w:sz w:val="23"/>
          <w:szCs w:val="23"/>
        </w:rPr>
        <w:t xml:space="preserve">Antikorupcinis švietimas </w:t>
      </w:r>
      <w:r>
        <w:rPr>
          <w:sz w:val="23"/>
          <w:szCs w:val="23"/>
        </w:rPr>
        <w:t xml:space="preserve">– </w:t>
      </w:r>
      <w:r>
        <w:rPr>
          <w:color w:val="1F1F20"/>
          <w:sz w:val="23"/>
          <w:szCs w:val="23"/>
        </w:rPr>
        <w:t>tai veikla, kuria siekiama mažinti korupcijos pa</w:t>
      </w:r>
      <w:r w:rsidR="004C02CA">
        <w:rPr>
          <w:color w:val="1F1F20"/>
          <w:sz w:val="23"/>
          <w:szCs w:val="23"/>
        </w:rPr>
        <w:t>sireiškimo tikimybę, ugdant G</w:t>
      </w:r>
      <w:r>
        <w:rPr>
          <w:color w:val="1F1F20"/>
          <w:sz w:val="23"/>
          <w:szCs w:val="23"/>
        </w:rPr>
        <w:t xml:space="preserve">imnazijos bendruomenės narių skaidrumo nuostatas, sąmoningas vertybes, atsakomybę ir pilietiškumą. Akcentuojama sąžiningumo visuomenėje svarba ir nauda, teikiant žinias apie korupcijos pasireiškimo keliamas rizikas visuomenės gerovei ir valstybės saugumui, nesitaikstančio su korupcijos apraiškomis ir siekiančio jas šalinti piliečio pozicijos formavimas. </w:t>
      </w:r>
    </w:p>
    <w:p w:rsidR="004E55BE" w:rsidRDefault="004E55BE" w:rsidP="009141ED">
      <w:pPr>
        <w:pStyle w:val="Default"/>
        <w:ind w:firstLine="851"/>
        <w:jc w:val="both"/>
        <w:rPr>
          <w:sz w:val="23"/>
          <w:szCs w:val="23"/>
        </w:rPr>
      </w:pPr>
      <w:r>
        <w:rPr>
          <w:sz w:val="23"/>
          <w:szCs w:val="23"/>
        </w:rPr>
        <w:t xml:space="preserve">3.6. Kitos Tvarkos apraše vartojamos sąvokos suprantamos taip, kaip jos apibrėžtos Lietuvos Respublikos korupcijos prevencijos įstatyme. </w:t>
      </w:r>
    </w:p>
    <w:p w:rsidR="00E427A4" w:rsidRDefault="00E427A4" w:rsidP="009141ED">
      <w:pPr>
        <w:pStyle w:val="Default"/>
        <w:ind w:firstLine="851"/>
        <w:jc w:val="both"/>
        <w:rPr>
          <w:sz w:val="23"/>
          <w:szCs w:val="23"/>
        </w:rPr>
      </w:pPr>
    </w:p>
    <w:p w:rsidR="009141ED" w:rsidRPr="009141ED" w:rsidRDefault="009141ED" w:rsidP="009141ED">
      <w:pPr>
        <w:pStyle w:val="Default"/>
        <w:jc w:val="center"/>
        <w:rPr>
          <w:sz w:val="23"/>
          <w:szCs w:val="23"/>
        </w:rPr>
      </w:pPr>
      <w:r w:rsidRPr="009141ED">
        <w:rPr>
          <w:b/>
          <w:bCs/>
          <w:sz w:val="23"/>
          <w:szCs w:val="23"/>
        </w:rPr>
        <w:t>II SKYRIUS</w:t>
      </w:r>
    </w:p>
    <w:p w:rsidR="009141ED" w:rsidRPr="009141ED" w:rsidRDefault="009141ED" w:rsidP="009141ED">
      <w:pPr>
        <w:pStyle w:val="Default"/>
        <w:jc w:val="center"/>
        <w:rPr>
          <w:sz w:val="23"/>
          <w:szCs w:val="23"/>
        </w:rPr>
      </w:pPr>
      <w:r w:rsidRPr="009141ED">
        <w:rPr>
          <w:b/>
          <w:bCs/>
          <w:sz w:val="23"/>
          <w:szCs w:val="23"/>
        </w:rPr>
        <w:t>KORUPCIJOS PREVENCIJOS TIKSLAI IR UŽDAVINIAI</w:t>
      </w:r>
    </w:p>
    <w:p w:rsidR="00E427A4" w:rsidRDefault="00E427A4" w:rsidP="00E427A4">
      <w:pPr>
        <w:pStyle w:val="Default"/>
        <w:rPr>
          <w:b/>
          <w:bCs/>
          <w:sz w:val="23"/>
          <w:szCs w:val="23"/>
        </w:rPr>
      </w:pPr>
    </w:p>
    <w:p w:rsidR="004E55BE" w:rsidRDefault="009141ED" w:rsidP="00E427A4">
      <w:pPr>
        <w:pStyle w:val="Default"/>
        <w:ind w:firstLine="851"/>
        <w:rPr>
          <w:sz w:val="23"/>
          <w:szCs w:val="23"/>
        </w:rPr>
      </w:pPr>
      <w:r w:rsidRPr="009141ED">
        <w:rPr>
          <w:b/>
          <w:bCs/>
          <w:sz w:val="23"/>
          <w:szCs w:val="23"/>
        </w:rPr>
        <w:t>4. Korupcijos prevencijos tikslai:</w:t>
      </w:r>
    </w:p>
    <w:p w:rsidR="004E55BE" w:rsidRDefault="004E55BE" w:rsidP="009141ED">
      <w:pPr>
        <w:pStyle w:val="Default"/>
        <w:ind w:firstLine="851"/>
        <w:rPr>
          <w:sz w:val="23"/>
          <w:szCs w:val="23"/>
        </w:rPr>
      </w:pPr>
      <w:r>
        <w:rPr>
          <w:sz w:val="23"/>
          <w:szCs w:val="23"/>
        </w:rPr>
        <w:t xml:space="preserve">4.1 teisinėmis, organizacinėmis ir socialinėmis priemonėmis įdiegti veiksmingą korupcijos prevencijos sistemą bei procedūras; </w:t>
      </w:r>
    </w:p>
    <w:p w:rsidR="004E55BE" w:rsidRDefault="004E55BE" w:rsidP="009141ED">
      <w:pPr>
        <w:pStyle w:val="Default"/>
        <w:ind w:firstLine="851"/>
        <w:rPr>
          <w:sz w:val="23"/>
          <w:szCs w:val="23"/>
        </w:rPr>
      </w:pPr>
      <w:r>
        <w:rPr>
          <w:sz w:val="23"/>
          <w:szCs w:val="23"/>
        </w:rPr>
        <w:t xml:space="preserve">4.2. siekti mažinti korupcijos pasireiškimo galimybių atsiradimą; </w:t>
      </w:r>
    </w:p>
    <w:p w:rsidR="004E55BE" w:rsidRDefault="004E55BE" w:rsidP="009141ED">
      <w:pPr>
        <w:pStyle w:val="Default"/>
        <w:ind w:firstLine="851"/>
        <w:rPr>
          <w:sz w:val="23"/>
          <w:szCs w:val="23"/>
        </w:rPr>
      </w:pPr>
      <w:r>
        <w:rPr>
          <w:sz w:val="23"/>
          <w:szCs w:val="23"/>
        </w:rPr>
        <w:t xml:space="preserve">4.3. ugdyti jaunų žmonių antikorupcines nuostatas, nepakančią korupcijos augimui pilietinę poziciją. </w:t>
      </w:r>
    </w:p>
    <w:p w:rsidR="00E427A4" w:rsidRDefault="00E427A4" w:rsidP="009141ED">
      <w:pPr>
        <w:pStyle w:val="Default"/>
        <w:ind w:firstLine="851"/>
        <w:rPr>
          <w:sz w:val="23"/>
          <w:szCs w:val="23"/>
        </w:rPr>
      </w:pPr>
    </w:p>
    <w:p w:rsidR="00E427A4" w:rsidRDefault="00E427A4" w:rsidP="009141ED">
      <w:pPr>
        <w:pStyle w:val="Default"/>
        <w:ind w:firstLine="851"/>
        <w:rPr>
          <w:sz w:val="23"/>
          <w:szCs w:val="23"/>
        </w:rPr>
      </w:pPr>
    </w:p>
    <w:p w:rsidR="00E427A4" w:rsidRDefault="00E427A4" w:rsidP="009141ED">
      <w:pPr>
        <w:pStyle w:val="Default"/>
        <w:ind w:firstLine="851"/>
        <w:rPr>
          <w:sz w:val="23"/>
          <w:szCs w:val="23"/>
        </w:rPr>
      </w:pPr>
    </w:p>
    <w:p w:rsidR="00E427A4" w:rsidRDefault="00E427A4" w:rsidP="009141ED">
      <w:pPr>
        <w:pStyle w:val="Default"/>
        <w:ind w:firstLine="851"/>
        <w:rPr>
          <w:sz w:val="23"/>
          <w:szCs w:val="23"/>
        </w:rPr>
      </w:pPr>
    </w:p>
    <w:p w:rsidR="00E427A4" w:rsidRDefault="004E55BE" w:rsidP="00E427A4">
      <w:pPr>
        <w:pStyle w:val="Default"/>
        <w:ind w:firstLine="851"/>
        <w:rPr>
          <w:sz w:val="23"/>
          <w:szCs w:val="23"/>
        </w:rPr>
      </w:pPr>
      <w:r>
        <w:rPr>
          <w:sz w:val="23"/>
          <w:szCs w:val="23"/>
        </w:rPr>
        <w:t xml:space="preserve">5. Korupcijos tikslams pasiekti numatomi uždaviniai: </w:t>
      </w:r>
    </w:p>
    <w:p w:rsidR="004E55BE" w:rsidRDefault="004E55BE" w:rsidP="009141ED">
      <w:pPr>
        <w:pStyle w:val="Default"/>
        <w:ind w:firstLine="851"/>
        <w:jc w:val="both"/>
        <w:rPr>
          <w:sz w:val="23"/>
          <w:szCs w:val="23"/>
        </w:rPr>
      </w:pPr>
      <w:r>
        <w:rPr>
          <w:sz w:val="23"/>
          <w:szCs w:val="23"/>
        </w:rPr>
        <w:t xml:space="preserve">5.1. didinti teisėkūros proceso viešumą ir skaidrumą; </w:t>
      </w:r>
    </w:p>
    <w:p w:rsidR="009141ED" w:rsidRDefault="004E55BE" w:rsidP="009141ED">
      <w:pPr>
        <w:pStyle w:val="Default"/>
        <w:ind w:firstLine="851"/>
        <w:jc w:val="both"/>
        <w:rPr>
          <w:sz w:val="23"/>
          <w:szCs w:val="23"/>
        </w:rPr>
      </w:pPr>
      <w:r>
        <w:rPr>
          <w:sz w:val="23"/>
          <w:szCs w:val="23"/>
        </w:rPr>
        <w:t xml:space="preserve">5.2. užtikrinti efektyvų numatytų priemonių įgyvendinimą ir priemonių plano įgyvendinimo administravimą; </w:t>
      </w:r>
      <w:r w:rsidR="009141ED">
        <w:rPr>
          <w:sz w:val="23"/>
          <w:szCs w:val="23"/>
        </w:rPr>
        <w:t xml:space="preserve">                                                                                                                                       </w:t>
      </w:r>
    </w:p>
    <w:p w:rsidR="004E55BE" w:rsidRDefault="004E55BE" w:rsidP="009141ED">
      <w:pPr>
        <w:pStyle w:val="Default"/>
        <w:ind w:firstLine="851"/>
        <w:jc w:val="both"/>
        <w:rPr>
          <w:sz w:val="23"/>
          <w:szCs w:val="23"/>
        </w:rPr>
      </w:pPr>
      <w:r>
        <w:rPr>
          <w:sz w:val="23"/>
          <w:szCs w:val="23"/>
        </w:rPr>
        <w:t>5.3. siekti, kad visų sprendimų priėmimo procesai būtų sk</w:t>
      </w:r>
      <w:r w:rsidR="004C02CA">
        <w:rPr>
          <w:sz w:val="23"/>
          <w:szCs w:val="23"/>
        </w:rPr>
        <w:t>aidrūs, atviri ir prieinami G</w:t>
      </w:r>
      <w:r>
        <w:rPr>
          <w:sz w:val="23"/>
          <w:szCs w:val="23"/>
        </w:rPr>
        <w:t xml:space="preserve">imnazijos bendruomenei; </w:t>
      </w:r>
    </w:p>
    <w:p w:rsidR="004E55BE" w:rsidRDefault="004E55BE" w:rsidP="009141ED">
      <w:pPr>
        <w:pStyle w:val="Default"/>
        <w:ind w:firstLine="851"/>
        <w:jc w:val="both"/>
        <w:rPr>
          <w:sz w:val="23"/>
          <w:szCs w:val="23"/>
        </w:rPr>
      </w:pPr>
      <w:r>
        <w:rPr>
          <w:sz w:val="23"/>
          <w:szCs w:val="23"/>
        </w:rPr>
        <w:t>5.4. didinti anti</w:t>
      </w:r>
      <w:r w:rsidR="004C02CA">
        <w:rPr>
          <w:sz w:val="23"/>
          <w:szCs w:val="23"/>
        </w:rPr>
        <w:t>korupcinio švietimo sklaidą G</w:t>
      </w:r>
      <w:r>
        <w:rPr>
          <w:sz w:val="23"/>
          <w:szCs w:val="23"/>
        </w:rPr>
        <w:t xml:space="preserve">imnazijoje; </w:t>
      </w:r>
    </w:p>
    <w:p w:rsidR="004E55BE" w:rsidRDefault="004E55BE" w:rsidP="009141ED">
      <w:pPr>
        <w:pStyle w:val="Default"/>
        <w:ind w:firstLine="851"/>
        <w:jc w:val="both"/>
        <w:rPr>
          <w:sz w:val="23"/>
          <w:szCs w:val="23"/>
        </w:rPr>
      </w:pPr>
      <w:r>
        <w:rPr>
          <w:sz w:val="23"/>
          <w:szCs w:val="23"/>
        </w:rPr>
        <w:t>5.5. atskleisti ir šalinti ga</w:t>
      </w:r>
      <w:r w:rsidR="004C02CA">
        <w:rPr>
          <w:sz w:val="23"/>
          <w:szCs w:val="23"/>
        </w:rPr>
        <w:t>limas korupcijos atsiradimo G</w:t>
      </w:r>
      <w:r>
        <w:rPr>
          <w:sz w:val="23"/>
          <w:szCs w:val="23"/>
        </w:rPr>
        <w:t xml:space="preserve">imnazijoje priežastis ir sąlygas </w:t>
      </w:r>
    </w:p>
    <w:p w:rsidR="009141ED" w:rsidRDefault="004E55BE" w:rsidP="00E427A4">
      <w:pPr>
        <w:pStyle w:val="Default"/>
        <w:ind w:firstLine="851"/>
        <w:jc w:val="both"/>
        <w:rPr>
          <w:sz w:val="23"/>
          <w:szCs w:val="23"/>
        </w:rPr>
      </w:pPr>
      <w:r>
        <w:rPr>
          <w:sz w:val="23"/>
          <w:szCs w:val="23"/>
        </w:rPr>
        <w:t xml:space="preserve">5.6. supažindinti moksleivius su savivaldos principais ir skatinti juos būti aktyviais visuomenės nariais. </w:t>
      </w:r>
    </w:p>
    <w:p w:rsidR="004E55BE" w:rsidRDefault="004E55BE" w:rsidP="009141ED">
      <w:pPr>
        <w:pStyle w:val="Default"/>
        <w:jc w:val="center"/>
        <w:rPr>
          <w:sz w:val="23"/>
          <w:szCs w:val="23"/>
        </w:rPr>
      </w:pPr>
      <w:r>
        <w:rPr>
          <w:b/>
          <w:bCs/>
          <w:sz w:val="23"/>
          <w:szCs w:val="23"/>
        </w:rPr>
        <w:t>III SKYRIUS</w:t>
      </w:r>
    </w:p>
    <w:p w:rsidR="004E55BE" w:rsidRDefault="004E55BE" w:rsidP="009141ED">
      <w:pPr>
        <w:pStyle w:val="Default"/>
        <w:jc w:val="center"/>
        <w:rPr>
          <w:b/>
          <w:bCs/>
          <w:sz w:val="23"/>
          <w:szCs w:val="23"/>
        </w:rPr>
      </w:pPr>
      <w:r>
        <w:rPr>
          <w:b/>
          <w:bCs/>
          <w:sz w:val="23"/>
          <w:szCs w:val="23"/>
        </w:rPr>
        <w:t>KORUPCIJOS PREVENCIJOS PRINCIPAI</w:t>
      </w:r>
    </w:p>
    <w:p w:rsidR="009141ED" w:rsidRDefault="009141ED" w:rsidP="009141ED">
      <w:pPr>
        <w:pStyle w:val="Default"/>
        <w:jc w:val="both"/>
        <w:rPr>
          <w:sz w:val="23"/>
          <w:szCs w:val="23"/>
        </w:rPr>
      </w:pPr>
    </w:p>
    <w:p w:rsidR="004E55BE" w:rsidRDefault="004E55BE" w:rsidP="009141ED">
      <w:pPr>
        <w:pStyle w:val="Default"/>
        <w:ind w:firstLine="851"/>
        <w:jc w:val="both"/>
        <w:rPr>
          <w:sz w:val="23"/>
          <w:szCs w:val="23"/>
        </w:rPr>
      </w:pPr>
      <w:r>
        <w:rPr>
          <w:sz w:val="23"/>
          <w:szCs w:val="23"/>
        </w:rPr>
        <w:t xml:space="preserve">6. Korupcijos prevencija įgyvendinama vadovaujantis šiais principais: </w:t>
      </w:r>
    </w:p>
    <w:p w:rsidR="004E55BE" w:rsidRDefault="004E55BE" w:rsidP="009141ED">
      <w:pPr>
        <w:pStyle w:val="Default"/>
        <w:spacing w:after="68"/>
        <w:ind w:firstLine="851"/>
        <w:jc w:val="both"/>
        <w:rPr>
          <w:sz w:val="23"/>
          <w:szCs w:val="23"/>
        </w:rPr>
      </w:pPr>
      <w:r>
        <w:rPr>
          <w:sz w:val="23"/>
          <w:szCs w:val="23"/>
        </w:rPr>
        <w:t xml:space="preserve">6.1. </w:t>
      </w:r>
      <w:r>
        <w:rPr>
          <w:i/>
          <w:iCs/>
          <w:sz w:val="23"/>
          <w:szCs w:val="23"/>
        </w:rPr>
        <w:t xml:space="preserve">teisėtumo </w:t>
      </w:r>
      <w:r>
        <w:rPr>
          <w:sz w:val="23"/>
          <w:szCs w:val="23"/>
        </w:rPr>
        <w:t xml:space="preserve">– korupcijos prevencijos priemonės įgyvendinamos laikantis Lietuvos Respublikos Konstitucijos, įstatymų ir kitų teisės aktų reikalavimų bei užtikrinant pagrindinių asmens teisių ir laisvių apsaugą; </w:t>
      </w:r>
    </w:p>
    <w:p w:rsidR="004E55BE" w:rsidRDefault="004E55BE" w:rsidP="009141ED">
      <w:pPr>
        <w:pStyle w:val="Default"/>
        <w:spacing w:after="68"/>
        <w:ind w:firstLine="851"/>
        <w:jc w:val="both"/>
        <w:rPr>
          <w:sz w:val="23"/>
          <w:szCs w:val="23"/>
        </w:rPr>
      </w:pPr>
      <w:r>
        <w:rPr>
          <w:sz w:val="23"/>
          <w:szCs w:val="23"/>
        </w:rPr>
        <w:t xml:space="preserve">6.2. </w:t>
      </w:r>
      <w:r>
        <w:rPr>
          <w:i/>
          <w:iCs/>
          <w:sz w:val="23"/>
          <w:szCs w:val="23"/>
        </w:rPr>
        <w:t xml:space="preserve">visuotinio privalomumo </w:t>
      </w:r>
      <w:r>
        <w:rPr>
          <w:sz w:val="23"/>
          <w:szCs w:val="23"/>
        </w:rPr>
        <w:t xml:space="preserve">– korupcijos prevencijos subjektais gali būti visi asmenys; </w:t>
      </w:r>
    </w:p>
    <w:p w:rsidR="004E55BE" w:rsidRDefault="004E55BE" w:rsidP="009141ED">
      <w:pPr>
        <w:pStyle w:val="Default"/>
        <w:spacing w:after="68"/>
        <w:ind w:firstLine="851"/>
        <w:jc w:val="both"/>
        <w:rPr>
          <w:sz w:val="23"/>
          <w:szCs w:val="23"/>
        </w:rPr>
      </w:pPr>
      <w:r>
        <w:rPr>
          <w:sz w:val="23"/>
          <w:szCs w:val="23"/>
        </w:rPr>
        <w:t xml:space="preserve">6.3. </w:t>
      </w:r>
      <w:r>
        <w:rPr>
          <w:i/>
          <w:iCs/>
          <w:sz w:val="23"/>
          <w:szCs w:val="23"/>
        </w:rPr>
        <w:t xml:space="preserve">sąveikos </w:t>
      </w:r>
      <w:r>
        <w:rPr>
          <w:sz w:val="23"/>
          <w:szCs w:val="23"/>
        </w:rPr>
        <w:t xml:space="preserve">– korupcijos prevencijos priemonių veiksmingumas užtikrinamas derinant visų korupcijos prevencijos subjektų veiksmus, keičiantis subjektams reikalinga informacija ir teikiant vienas kitam kitokią pagalbą; </w:t>
      </w:r>
    </w:p>
    <w:p w:rsidR="004E55BE" w:rsidRDefault="004E55BE" w:rsidP="009141ED">
      <w:pPr>
        <w:pStyle w:val="Default"/>
        <w:ind w:firstLine="851"/>
        <w:jc w:val="both"/>
        <w:rPr>
          <w:sz w:val="23"/>
          <w:szCs w:val="23"/>
        </w:rPr>
      </w:pPr>
      <w:r>
        <w:rPr>
          <w:sz w:val="23"/>
          <w:szCs w:val="23"/>
        </w:rPr>
        <w:t xml:space="preserve">6.4. </w:t>
      </w:r>
      <w:r>
        <w:rPr>
          <w:i/>
          <w:iCs/>
          <w:sz w:val="23"/>
          <w:szCs w:val="23"/>
        </w:rPr>
        <w:t xml:space="preserve">pastovumo </w:t>
      </w:r>
      <w:r>
        <w:rPr>
          <w:sz w:val="23"/>
          <w:szCs w:val="23"/>
        </w:rPr>
        <w:t xml:space="preserve">– korupcijos prevencijos priemonių veiksmingumo užtikrinimas nuolat tikrinant ir peržiūrint korupcijos prevencijos priemonių įgyvendinimo rezultatus bei teikiant pasiūlymus dėl atitinkamų priemonių veiksmingumo didinimo institucijai, kuri pagal savo kompetenciją įgaliota įgyvendinti tokius pasiūlymus. </w:t>
      </w:r>
    </w:p>
    <w:p w:rsidR="004E55BE" w:rsidRDefault="004E55BE" w:rsidP="009141ED">
      <w:pPr>
        <w:pStyle w:val="Default"/>
        <w:jc w:val="both"/>
        <w:rPr>
          <w:sz w:val="23"/>
          <w:szCs w:val="23"/>
        </w:rPr>
      </w:pPr>
    </w:p>
    <w:p w:rsidR="004E55BE" w:rsidRDefault="004E55BE" w:rsidP="009141ED">
      <w:pPr>
        <w:pStyle w:val="Default"/>
        <w:jc w:val="center"/>
        <w:rPr>
          <w:sz w:val="23"/>
          <w:szCs w:val="23"/>
        </w:rPr>
      </w:pPr>
      <w:r>
        <w:rPr>
          <w:b/>
          <w:bCs/>
          <w:sz w:val="23"/>
          <w:szCs w:val="23"/>
        </w:rPr>
        <w:t>IV SKYRIUS</w:t>
      </w:r>
    </w:p>
    <w:p w:rsidR="004E55BE" w:rsidRDefault="004E55BE" w:rsidP="009141ED">
      <w:pPr>
        <w:pStyle w:val="Default"/>
        <w:jc w:val="center"/>
        <w:rPr>
          <w:b/>
          <w:bCs/>
          <w:sz w:val="23"/>
          <w:szCs w:val="23"/>
        </w:rPr>
      </w:pPr>
      <w:r>
        <w:rPr>
          <w:b/>
          <w:bCs/>
          <w:sz w:val="23"/>
          <w:szCs w:val="23"/>
        </w:rPr>
        <w:t>KORUPCIJOS PREVENCIJOS PRIEMONĖS</w:t>
      </w:r>
    </w:p>
    <w:p w:rsidR="009141ED" w:rsidRDefault="009141ED" w:rsidP="009141ED">
      <w:pPr>
        <w:pStyle w:val="Default"/>
        <w:jc w:val="center"/>
        <w:rPr>
          <w:sz w:val="23"/>
          <w:szCs w:val="23"/>
        </w:rPr>
      </w:pPr>
    </w:p>
    <w:p w:rsidR="004E55BE" w:rsidRDefault="004C02CA" w:rsidP="00E427A4">
      <w:pPr>
        <w:pStyle w:val="Default"/>
        <w:ind w:firstLine="851"/>
        <w:rPr>
          <w:sz w:val="23"/>
          <w:szCs w:val="23"/>
        </w:rPr>
      </w:pPr>
      <w:r>
        <w:rPr>
          <w:sz w:val="23"/>
          <w:szCs w:val="23"/>
        </w:rPr>
        <w:t>7. G</w:t>
      </w:r>
      <w:r w:rsidR="004E55BE">
        <w:rPr>
          <w:sz w:val="23"/>
          <w:szCs w:val="23"/>
        </w:rPr>
        <w:t xml:space="preserve">imnazijoje įgyvendinamos šios korupcijos prevencijos priemonės: </w:t>
      </w:r>
    </w:p>
    <w:p w:rsidR="004E55BE" w:rsidRDefault="004E55BE" w:rsidP="00E427A4">
      <w:pPr>
        <w:pStyle w:val="Default"/>
        <w:spacing w:after="28"/>
        <w:ind w:firstLine="851"/>
        <w:rPr>
          <w:sz w:val="23"/>
          <w:szCs w:val="23"/>
        </w:rPr>
      </w:pPr>
      <w:r>
        <w:rPr>
          <w:sz w:val="23"/>
          <w:szCs w:val="23"/>
        </w:rPr>
        <w:t xml:space="preserve">7.1. veiklos sričių, kuriose egzistuoja korupcijos pasireiškimo tikimybė, nustatymas, analizė ir vertinimas; </w:t>
      </w:r>
    </w:p>
    <w:p w:rsidR="004E55BE" w:rsidRDefault="004E55BE" w:rsidP="00E427A4">
      <w:pPr>
        <w:pStyle w:val="Default"/>
        <w:spacing w:after="28"/>
        <w:ind w:firstLine="851"/>
        <w:rPr>
          <w:sz w:val="23"/>
          <w:szCs w:val="23"/>
        </w:rPr>
      </w:pPr>
      <w:r>
        <w:rPr>
          <w:sz w:val="23"/>
          <w:szCs w:val="23"/>
        </w:rPr>
        <w:t xml:space="preserve">7.2. korupcijos prevencijos programos sudarymas, vykdymo koordinavimas ir kontrolė; </w:t>
      </w:r>
    </w:p>
    <w:p w:rsidR="004E55BE" w:rsidRDefault="004E55BE" w:rsidP="00E427A4">
      <w:pPr>
        <w:pStyle w:val="Default"/>
        <w:spacing w:after="28"/>
        <w:ind w:firstLine="851"/>
        <w:rPr>
          <w:sz w:val="23"/>
          <w:szCs w:val="23"/>
        </w:rPr>
      </w:pPr>
      <w:r>
        <w:rPr>
          <w:sz w:val="23"/>
          <w:szCs w:val="23"/>
        </w:rPr>
        <w:t xml:space="preserve">7.3. korupcijos prevencijos programos viešinimas; </w:t>
      </w:r>
    </w:p>
    <w:p w:rsidR="004E55BE" w:rsidRDefault="004E55BE" w:rsidP="00E427A4">
      <w:pPr>
        <w:pStyle w:val="Default"/>
        <w:spacing w:after="28"/>
        <w:ind w:firstLine="851"/>
        <w:rPr>
          <w:sz w:val="23"/>
          <w:szCs w:val="23"/>
        </w:rPr>
      </w:pPr>
      <w:r>
        <w:rPr>
          <w:sz w:val="23"/>
          <w:szCs w:val="23"/>
        </w:rPr>
        <w:t xml:space="preserve">7.4. pranešėjų apsaugos įstatymo nuostatų įgyvendinimas; </w:t>
      </w:r>
    </w:p>
    <w:p w:rsidR="004E55BE" w:rsidRDefault="004E55BE" w:rsidP="00E427A4">
      <w:pPr>
        <w:pStyle w:val="Default"/>
        <w:spacing w:after="28"/>
        <w:ind w:firstLine="851"/>
        <w:rPr>
          <w:sz w:val="23"/>
          <w:szCs w:val="23"/>
        </w:rPr>
      </w:pPr>
      <w:r>
        <w:rPr>
          <w:sz w:val="23"/>
          <w:szCs w:val="23"/>
        </w:rPr>
        <w:t xml:space="preserve">7.5. pranešimų, kitos gautos informacijos apie korupcinio pobūdžio pažeidimus tyrimas ir vertinimas; </w:t>
      </w:r>
    </w:p>
    <w:p w:rsidR="004E55BE" w:rsidRDefault="004E55BE" w:rsidP="00E427A4">
      <w:pPr>
        <w:pStyle w:val="Default"/>
        <w:ind w:firstLine="851"/>
        <w:rPr>
          <w:sz w:val="23"/>
          <w:szCs w:val="23"/>
        </w:rPr>
      </w:pPr>
      <w:r>
        <w:rPr>
          <w:sz w:val="23"/>
          <w:szCs w:val="23"/>
        </w:rPr>
        <w:t>7.6. informavimas ir nustatytų korupcijos atvejų viešinimas.</w:t>
      </w:r>
    </w:p>
    <w:p w:rsidR="009141ED" w:rsidRDefault="009141ED" w:rsidP="004E55BE">
      <w:pPr>
        <w:pStyle w:val="Default"/>
        <w:rPr>
          <w:sz w:val="23"/>
          <w:szCs w:val="23"/>
        </w:rPr>
      </w:pPr>
    </w:p>
    <w:p w:rsidR="009141ED" w:rsidRPr="00E427A4" w:rsidRDefault="009141ED" w:rsidP="009141ED">
      <w:pPr>
        <w:pStyle w:val="Default"/>
        <w:jc w:val="center"/>
      </w:pPr>
      <w:r w:rsidRPr="00E427A4">
        <w:rPr>
          <w:b/>
          <w:bCs/>
        </w:rPr>
        <w:t>V SKYRIUS</w:t>
      </w:r>
    </w:p>
    <w:p w:rsidR="00E427A4" w:rsidRPr="00E427A4" w:rsidRDefault="009141ED" w:rsidP="009141ED">
      <w:pPr>
        <w:pStyle w:val="Default"/>
        <w:jc w:val="center"/>
        <w:rPr>
          <w:b/>
          <w:bCs/>
        </w:rPr>
      </w:pPr>
      <w:r w:rsidRPr="00E427A4">
        <w:rPr>
          <w:b/>
          <w:bCs/>
        </w:rPr>
        <w:t>KORUPCIJOS PREVENCIJOS PRIEMO</w:t>
      </w:r>
      <w:r w:rsidR="00E427A4" w:rsidRPr="00E427A4">
        <w:rPr>
          <w:b/>
          <w:bCs/>
        </w:rPr>
        <w:t xml:space="preserve">NIŲ ĮGYVENDINIMAS, </w:t>
      </w:r>
    </w:p>
    <w:p w:rsidR="009141ED" w:rsidRPr="00E427A4" w:rsidRDefault="00E427A4" w:rsidP="009141ED">
      <w:pPr>
        <w:pStyle w:val="Default"/>
        <w:jc w:val="center"/>
      </w:pPr>
      <w:r w:rsidRPr="00E427A4">
        <w:rPr>
          <w:b/>
          <w:bCs/>
        </w:rPr>
        <w:t xml:space="preserve">PRIEŽIŪRA IR </w:t>
      </w:r>
      <w:r w:rsidR="009141ED" w:rsidRPr="00E427A4">
        <w:rPr>
          <w:b/>
          <w:bCs/>
        </w:rPr>
        <w:t>KONTROLĖ</w:t>
      </w:r>
    </w:p>
    <w:p w:rsidR="004E55BE" w:rsidRDefault="004E55BE" w:rsidP="009141ED">
      <w:pPr>
        <w:pStyle w:val="Default"/>
        <w:jc w:val="center"/>
        <w:rPr>
          <w:sz w:val="23"/>
          <w:szCs w:val="23"/>
        </w:rPr>
      </w:pPr>
    </w:p>
    <w:p w:rsidR="004E55BE" w:rsidRDefault="004E55BE" w:rsidP="00E427A4">
      <w:pPr>
        <w:pStyle w:val="Default"/>
        <w:spacing w:after="30"/>
        <w:ind w:firstLine="851"/>
        <w:rPr>
          <w:sz w:val="23"/>
          <w:szCs w:val="23"/>
        </w:rPr>
      </w:pPr>
      <w:r>
        <w:rPr>
          <w:sz w:val="23"/>
          <w:szCs w:val="23"/>
        </w:rPr>
        <w:t xml:space="preserve">8. Programos ir jos priemonių įgyvendinimo projektą </w:t>
      </w:r>
      <w:r w:rsidR="00CA1A66">
        <w:rPr>
          <w:sz w:val="23"/>
          <w:szCs w:val="23"/>
        </w:rPr>
        <w:t>rengia Sedos Vytauto Mačernio g</w:t>
      </w:r>
      <w:r>
        <w:rPr>
          <w:sz w:val="23"/>
          <w:szCs w:val="23"/>
        </w:rPr>
        <w:t xml:space="preserve">imnazijos asmuo, atsakingas už korupcijos prevenciją. </w:t>
      </w:r>
    </w:p>
    <w:p w:rsidR="004E55BE" w:rsidRDefault="004E55BE" w:rsidP="00E427A4">
      <w:pPr>
        <w:pStyle w:val="Default"/>
        <w:spacing w:after="30"/>
        <w:ind w:firstLine="851"/>
        <w:rPr>
          <w:sz w:val="23"/>
          <w:szCs w:val="23"/>
        </w:rPr>
      </w:pPr>
      <w:r>
        <w:rPr>
          <w:sz w:val="23"/>
          <w:szCs w:val="23"/>
        </w:rPr>
        <w:t xml:space="preserve">9. Už konkrečių programos priemonių įgyvendinimą pagal kompetenciją atsako priemonių plane nurodyti vykdytojai. </w:t>
      </w:r>
    </w:p>
    <w:p w:rsidR="004E55BE" w:rsidRDefault="004E55BE" w:rsidP="00E427A4">
      <w:pPr>
        <w:pStyle w:val="Default"/>
        <w:spacing w:after="30"/>
        <w:ind w:firstLine="851"/>
        <w:rPr>
          <w:sz w:val="23"/>
          <w:szCs w:val="23"/>
        </w:rPr>
      </w:pPr>
      <w:r>
        <w:rPr>
          <w:sz w:val="23"/>
          <w:szCs w:val="23"/>
        </w:rPr>
        <w:t>10. Korupcijos prevenciją ir kontrolę, korupcin</w:t>
      </w:r>
      <w:r w:rsidR="00CA1A66">
        <w:rPr>
          <w:sz w:val="23"/>
          <w:szCs w:val="23"/>
        </w:rPr>
        <w:t>ių pažeidimų tyrimą atlieka G</w:t>
      </w:r>
      <w:r>
        <w:rPr>
          <w:sz w:val="23"/>
          <w:szCs w:val="23"/>
        </w:rPr>
        <w:t xml:space="preserve">imnazijos vadovo įsakymu sudaryta darbo grupė (toliau – Korupcijos prevencijos darbo grupė). </w:t>
      </w:r>
    </w:p>
    <w:p w:rsidR="004E55BE" w:rsidRDefault="004E55BE" w:rsidP="00E427A4">
      <w:pPr>
        <w:pStyle w:val="Default"/>
        <w:ind w:firstLine="851"/>
        <w:rPr>
          <w:sz w:val="23"/>
          <w:szCs w:val="23"/>
        </w:rPr>
      </w:pPr>
      <w:r>
        <w:rPr>
          <w:sz w:val="23"/>
          <w:szCs w:val="23"/>
        </w:rPr>
        <w:t>11. Siekiant užtikrinti efektyvią korupcijos prevenciją, Korupcijos prevencijos darbo grupė eina</w:t>
      </w:r>
      <w:r w:rsidR="00CA1A66">
        <w:rPr>
          <w:sz w:val="23"/>
          <w:szCs w:val="23"/>
        </w:rPr>
        <w:t xml:space="preserve">mųjų metu III </w:t>
      </w:r>
      <w:proofErr w:type="spellStart"/>
      <w:r w:rsidR="00CA1A66">
        <w:rPr>
          <w:sz w:val="23"/>
          <w:szCs w:val="23"/>
        </w:rPr>
        <w:t>ketv</w:t>
      </w:r>
      <w:proofErr w:type="spellEnd"/>
      <w:r w:rsidR="00CA1A66">
        <w:rPr>
          <w:sz w:val="23"/>
          <w:szCs w:val="23"/>
        </w:rPr>
        <w:t>. atlieka G</w:t>
      </w:r>
      <w:r>
        <w:rPr>
          <w:sz w:val="23"/>
          <w:szCs w:val="23"/>
        </w:rPr>
        <w:t xml:space="preserve">imnazijos veiklos srities korupcijos pasireiškimo tikimybės nustatymo, analizės ir įvertinimo procedūrą. </w:t>
      </w:r>
    </w:p>
    <w:p w:rsidR="00E427A4" w:rsidRDefault="00E427A4" w:rsidP="004E55BE">
      <w:pPr>
        <w:pStyle w:val="Default"/>
        <w:rPr>
          <w:sz w:val="23"/>
          <w:szCs w:val="23"/>
        </w:rPr>
      </w:pPr>
    </w:p>
    <w:p w:rsidR="00E427A4" w:rsidRDefault="00E427A4" w:rsidP="004E55BE">
      <w:pPr>
        <w:pStyle w:val="Default"/>
        <w:rPr>
          <w:sz w:val="23"/>
          <w:szCs w:val="23"/>
        </w:rPr>
      </w:pPr>
      <w:r>
        <w:rPr>
          <w:sz w:val="23"/>
          <w:szCs w:val="23"/>
        </w:rPr>
        <w:t xml:space="preserve">                                                                                                                                                              2</w:t>
      </w:r>
    </w:p>
    <w:p w:rsidR="00E427A4" w:rsidRDefault="00E427A4" w:rsidP="004E55BE">
      <w:pPr>
        <w:pStyle w:val="Default"/>
        <w:rPr>
          <w:sz w:val="23"/>
          <w:szCs w:val="23"/>
        </w:rPr>
      </w:pPr>
    </w:p>
    <w:p w:rsidR="00E427A4" w:rsidRPr="00E427A4" w:rsidRDefault="00E427A4" w:rsidP="00E427A4">
      <w:pPr>
        <w:pStyle w:val="Default"/>
        <w:jc w:val="center"/>
      </w:pPr>
    </w:p>
    <w:p w:rsidR="004E55BE" w:rsidRPr="00E427A4" w:rsidRDefault="004E55BE" w:rsidP="00E427A4">
      <w:pPr>
        <w:pStyle w:val="Default"/>
        <w:jc w:val="center"/>
      </w:pPr>
      <w:r w:rsidRPr="00E427A4">
        <w:rPr>
          <w:b/>
          <w:bCs/>
        </w:rPr>
        <w:t>VI SKYRIUS</w:t>
      </w:r>
    </w:p>
    <w:p w:rsidR="004E55BE" w:rsidRDefault="004E55BE" w:rsidP="00E427A4">
      <w:pPr>
        <w:pStyle w:val="Default"/>
        <w:jc w:val="center"/>
        <w:rPr>
          <w:b/>
          <w:bCs/>
        </w:rPr>
      </w:pPr>
      <w:r w:rsidRPr="00E427A4">
        <w:rPr>
          <w:b/>
          <w:bCs/>
        </w:rPr>
        <w:t>BAIGIAMOSIOS NUOSTATOS</w:t>
      </w:r>
    </w:p>
    <w:p w:rsidR="00E427A4" w:rsidRPr="00E427A4" w:rsidRDefault="00E427A4" w:rsidP="00E427A4">
      <w:pPr>
        <w:pStyle w:val="Default"/>
        <w:jc w:val="center"/>
      </w:pPr>
    </w:p>
    <w:p w:rsidR="004E55BE" w:rsidRDefault="004E55BE" w:rsidP="00E427A4">
      <w:pPr>
        <w:pStyle w:val="Default"/>
        <w:spacing w:after="27"/>
        <w:ind w:firstLine="709"/>
        <w:rPr>
          <w:sz w:val="23"/>
          <w:szCs w:val="23"/>
        </w:rPr>
      </w:pPr>
      <w:r>
        <w:rPr>
          <w:sz w:val="23"/>
          <w:szCs w:val="23"/>
        </w:rPr>
        <w:t>12</w:t>
      </w:r>
      <w:r w:rsidR="00CA1A66">
        <w:rPr>
          <w:sz w:val="23"/>
          <w:szCs w:val="23"/>
        </w:rPr>
        <w:t>. Tvarkos aprašas keičiamas G</w:t>
      </w:r>
      <w:r>
        <w:rPr>
          <w:sz w:val="23"/>
          <w:szCs w:val="23"/>
        </w:rPr>
        <w:t xml:space="preserve">imnazijos vadovo įsakymu. </w:t>
      </w:r>
    </w:p>
    <w:p w:rsidR="004E55BE" w:rsidRDefault="004E55BE" w:rsidP="00E427A4">
      <w:pPr>
        <w:pStyle w:val="Default"/>
        <w:spacing w:after="27"/>
        <w:ind w:firstLine="709"/>
        <w:rPr>
          <w:sz w:val="23"/>
          <w:szCs w:val="23"/>
        </w:rPr>
      </w:pPr>
      <w:r>
        <w:rPr>
          <w:sz w:val="23"/>
          <w:szCs w:val="23"/>
        </w:rPr>
        <w:t xml:space="preserve">13. Už konkrečių Programos priemonių įgyvendinimą atsako priemonių plane nurodyti vykdytojai. </w:t>
      </w:r>
    </w:p>
    <w:p w:rsidR="004E55BE" w:rsidRDefault="004E55BE" w:rsidP="00E427A4">
      <w:pPr>
        <w:pStyle w:val="Default"/>
        <w:ind w:firstLine="709"/>
        <w:rPr>
          <w:sz w:val="23"/>
          <w:szCs w:val="23"/>
        </w:rPr>
      </w:pPr>
      <w:r>
        <w:rPr>
          <w:sz w:val="23"/>
          <w:szCs w:val="23"/>
        </w:rPr>
        <w:t>14.</w:t>
      </w:r>
      <w:r w:rsidR="00CA1A66">
        <w:rPr>
          <w:sz w:val="23"/>
          <w:szCs w:val="23"/>
        </w:rPr>
        <w:t xml:space="preserve"> Tvarkos aprašas skelbiamas G</w:t>
      </w:r>
      <w:r>
        <w:rPr>
          <w:sz w:val="23"/>
          <w:szCs w:val="23"/>
        </w:rPr>
        <w:t xml:space="preserve">imnazijos interneto svetainėje. </w:t>
      </w:r>
    </w:p>
    <w:p w:rsidR="004E55BE" w:rsidRDefault="004E55BE" w:rsidP="004E55BE">
      <w:pPr>
        <w:pStyle w:val="Default"/>
        <w:rPr>
          <w:sz w:val="23"/>
          <w:szCs w:val="23"/>
        </w:rPr>
      </w:pPr>
    </w:p>
    <w:p w:rsidR="00E427A4" w:rsidRDefault="00E427A4" w:rsidP="004E55BE">
      <w:pPr>
        <w:pStyle w:val="Default"/>
        <w:rPr>
          <w:sz w:val="23"/>
          <w:szCs w:val="23"/>
        </w:rPr>
      </w:pPr>
    </w:p>
    <w:p w:rsidR="00032726" w:rsidRDefault="004E55BE" w:rsidP="00E427A4">
      <w:pPr>
        <w:jc w:val="center"/>
        <w:rPr>
          <w:sz w:val="23"/>
          <w:szCs w:val="23"/>
        </w:rPr>
      </w:pPr>
      <w:r>
        <w:rPr>
          <w:sz w:val="23"/>
          <w:szCs w:val="23"/>
        </w:rPr>
        <w:t>________________</w:t>
      </w: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pPr>
        <w:jc w:val="center"/>
      </w:pPr>
    </w:p>
    <w:p w:rsidR="00E427A4" w:rsidRDefault="00E427A4" w:rsidP="00E427A4">
      <w:bookmarkStart w:id="0" w:name="_GoBack"/>
      <w:bookmarkEnd w:id="0"/>
    </w:p>
    <w:p w:rsidR="00E427A4" w:rsidRDefault="00E427A4" w:rsidP="00E427A4">
      <w:pPr>
        <w:jc w:val="center"/>
      </w:pPr>
    </w:p>
    <w:p w:rsidR="00E427A4" w:rsidRDefault="00E427A4" w:rsidP="00E427A4">
      <w:pPr>
        <w:jc w:val="right"/>
      </w:pPr>
      <w:r>
        <w:t>3</w:t>
      </w:r>
    </w:p>
    <w:sectPr w:rsidR="00E427A4" w:rsidSect="009141ED">
      <w:pgSz w:w="11906" w:h="16838"/>
      <w:pgMar w:top="568"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BE"/>
    <w:rsid w:val="00032726"/>
    <w:rsid w:val="004C02CA"/>
    <w:rsid w:val="004E55BE"/>
    <w:rsid w:val="009141ED"/>
    <w:rsid w:val="00CA1A66"/>
    <w:rsid w:val="00E42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0124B-CB4A-4FCE-AA98-92B37422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E55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4154</Words>
  <Characters>2368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 Luksiene</dc:creator>
  <cp:keywords/>
  <dc:description/>
  <cp:lastModifiedBy>Grazina Luksiene</cp:lastModifiedBy>
  <cp:revision>3</cp:revision>
  <dcterms:created xsi:type="dcterms:W3CDTF">2023-04-17T06:09:00Z</dcterms:created>
  <dcterms:modified xsi:type="dcterms:W3CDTF">2023-04-17T09:27:00Z</dcterms:modified>
</cp:coreProperties>
</file>