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5D" w:rsidRDefault="006A5C5D" w:rsidP="006A5C5D">
      <w:pPr>
        <w:spacing w:after="0"/>
        <w:rPr>
          <w:rFonts w:ascii="Times New Roman" w:hAnsi="Times New Roman"/>
          <w:sz w:val="24"/>
          <w:szCs w:val="24"/>
        </w:rPr>
      </w:pPr>
      <w:r>
        <w:rPr>
          <w:rFonts w:ascii="Times New Roman" w:hAnsi="Times New Roman"/>
          <w:sz w:val="24"/>
          <w:szCs w:val="24"/>
        </w:rPr>
        <w:t xml:space="preserve">                                                                                      PATVIRTINTA</w:t>
      </w:r>
    </w:p>
    <w:p w:rsidR="006A5C5D" w:rsidRDefault="006A5C5D" w:rsidP="006A5C5D">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Sedos Vytauto Mačernio gimnazijos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direktoriaus 2019 m. vasario 19 d. įsakymu</w:t>
      </w:r>
    </w:p>
    <w:p w:rsidR="006A5C5D" w:rsidRDefault="006A5C5D" w:rsidP="006A5C5D">
      <w:pPr>
        <w:spacing w:after="0"/>
        <w:ind w:left="3888" w:firstLine="1296"/>
        <w:rPr>
          <w:rFonts w:ascii="Times New Roman" w:hAnsi="Times New Roman"/>
          <w:sz w:val="24"/>
          <w:szCs w:val="24"/>
        </w:rPr>
      </w:pPr>
      <w:r>
        <w:rPr>
          <w:rFonts w:ascii="Times New Roman" w:hAnsi="Times New Roman"/>
          <w:sz w:val="24"/>
          <w:szCs w:val="24"/>
        </w:rPr>
        <w:t>Nr. V1-21</w:t>
      </w:r>
    </w:p>
    <w:p w:rsidR="006A5C5D" w:rsidRDefault="006A5C5D" w:rsidP="006A5C5D">
      <w:pPr>
        <w:spacing w:after="0"/>
        <w:rPr>
          <w:rFonts w:ascii="Times New Roman" w:hAnsi="Times New Roman"/>
          <w:sz w:val="24"/>
          <w:szCs w:val="24"/>
        </w:rPr>
      </w:pPr>
    </w:p>
    <w:p w:rsidR="006A5C5D" w:rsidRDefault="006A5C5D" w:rsidP="006A5C5D">
      <w:pPr>
        <w:spacing w:after="0"/>
        <w:rPr>
          <w:rFonts w:ascii="Times New Roman" w:hAnsi="Times New Roman"/>
          <w:sz w:val="24"/>
          <w:szCs w:val="24"/>
        </w:rPr>
      </w:pPr>
    </w:p>
    <w:p w:rsidR="006A5C5D" w:rsidRDefault="006A5C5D" w:rsidP="006A5C5D">
      <w:pPr>
        <w:spacing w:after="0"/>
        <w:jc w:val="center"/>
        <w:rPr>
          <w:rFonts w:ascii="Times New Roman" w:hAnsi="Times New Roman"/>
          <w:b/>
          <w:sz w:val="24"/>
          <w:szCs w:val="24"/>
        </w:rPr>
      </w:pPr>
      <w:r>
        <w:rPr>
          <w:rFonts w:ascii="Times New Roman" w:hAnsi="Times New Roman"/>
          <w:b/>
          <w:sz w:val="24"/>
          <w:szCs w:val="24"/>
        </w:rPr>
        <w:t xml:space="preserve">SEDOS VYTAUTO MAČERNIO GIMNAZIJOS </w:t>
      </w:r>
    </w:p>
    <w:p w:rsidR="006A5C5D" w:rsidRDefault="006A5C5D" w:rsidP="006A5C5D">
      <w:pPr>
        <w:spacing w:after="0"/>
        <w:jc w:val="center"/>
        <w:rPr>
          <w:rFonts w:ascii="Times New Roman" w:hAnsi="Times New Roman"/>
          <w:b/>
          <w:sz w:val="24"/>
          <w:szCs w:val="24"/>
        </w:rPr>
      </w:pPr>
      <w:r>
        <w:rPr>
          <w:rFonts w:ascii="Times New Roman" w:hAnsi="Times New Roman"/>
          <w:b/>
          <w:sz w:val="24"/>
          <w:szCs w:val="24"/>
        </w:rPr>
        <w:t>DARBUOTOJŲ SKATINIMO TVARKOS APRAŠAS</w:t>
      </w:r>
    </w:p>
    <w:p w:rsidR="006A5C5D" w:rsidRDefault="006A5C5D" w:rsidP="006A5C5D">
      <w:pPr>
        <w:spacing w:after="0"/>
        <w:jc w:val="center"/>
        <w:rPr>
          <w:rFonts w:ascii="Times New Roman" w:hAnsi="Times New Roman"/>
          <w:sz w:val="24"/>
          <w:szCs w:val="24"/>
        </w:rPr>
      </w:pPr>
    </w:p>
    <w:p w:rsidR="006A5C5D" w:rsidRDefault="006A5C5D" w:rsidP="006A5C5D">
      <w:pPr>
        <w:spacing w:after="0"/>
        <w:jc w:val="center"/>
        <w:rPr>
          <w:rFonts w:ascii="Times New Roman" w:hAnsi="Times New Roman"/>
          <w:sz w:val="24"/>
          <w:szCs w:val="24"/>
        </w:rPr>
      </w:pPr>
    </w:p>
    <w:p w:rsidR="00110F69" w:rsidRDefault="006A5C5D" w:rsidP="006A5C5D">
      <w:pPr>
        <w:spacing w:after="0"/>
        <w:jc w:val="center"/>
        <w:rPr>
          <w:rFonts w:ascii="Times New Roman" w:hAnsi="Times New Roman"/>
          <w:b/>
          <w:sz w:val="24"/>
          <w:szCs w:val="24"/>
        </w:rPr>
      </w:pPr>
      <w:r>
        <w:rPr>
          <w:rFonts w:ascii="Times New Roman" w:hAnsi="Times New Roman"/>
          <w:b/>
          <w:sz w:val="24"/>
          <w:szCs w:val="24"/>
        </w:rPr>
        <w:t xml:space="preserve">I. </w:t>
      </w:r>
      <w:r w:rsidR="00110F69">
        <w:rPr>
          <w:rFonts w:ascii="Times New Roman" w:hAnsi="Times New Roman"/>
          <w:b/>
          <w:sz w:val="24"/>
          <w:szCs w:val="24"/>
        </w:rPr>
        <w:t>SKYRIUS</w:t>
      </w:r>
    </w:p>
    <w:p w:rsidR="006A5C5D" w:rsidRDefault="006A5C5D" w:rsidP="006A5C5D">
      <w:pPr>
        <w:spacing w:after="0"/>
        <w:jc w:val="center"/>
        <w:rPr>
          <w:rFonts w:ascii="Times New Roman" w:hAnsi="Times New Roman"/>
          <w:b/>
          <w:sz w:val="24"/>
          <w:szCs w:val="24"/>
        </w:rPr>
      </w:pPr>
      <w:r>
        <w:rPr>
          <w:rFonts w:ascii="Times New Roman" w:hAnsi="Times New Roman"/>
          <w:b/>
          <w:sz w:val="24"/>
          <w:szCs w:val="24"/>
        </w:rPr>
        <w:t>BENDROSIOS NUOSTATOS</w:t>
      </w:r>
    </w:p>
    <w:p w:rsidR="006A5C5D" w:rsidRPr="006A5C5D" w:rsidRDefault="006A5C5D" w:rsidP="006A5C5D">
      <w:pPr>
        <w:spacing w:after="0"/>
        <w:jc w:val="both"/>
        <w:rPr>
          <w:rFonts w:ascii="Times New Roman" w:hAnsi="Times New Roman"/>
          <w:sz w:val="24"/>
          <w:szCs w:val="24"/>
        </w:rPr>
      </w:pPr>
    </w:p>
    <w:p w:rsidR="006A5C5D" w:rsidRPr="00452E72" w:rsidRDefault="006A5C5D" w:rsidP="000327D9">
      <w:pPr>
        <w:pStyle w:val="Sraopastraipa"/>
        <w:numPr>
          <w:ilvl w:val="0"/>
          <w:numId w:val="2"/>
        </w:numPr>
        <w:spacing w:after="0"/>
        <w:ind w:left="0" w:firstLine="709"/>
        <w:jc w:val="both"/>
        <w:rPr>
          <w:rFonts w:ascii="Times New Roman" w:hAnsi="Times New Roman"/>
          <w:sz w:val="24"/>
          <w:szCs w:val="24"/>
        </w:rPr>
      </w:pPr>
      <w:r w:rsidRPr="00452E72">
        <w:rPr>
          <w:rFonts w:ascii="Times New Roman" w:hAnsi="Times New Roman"/>
          <w:sz w:val="24"/>
          <w:szCs w:val="24"/>
        </w:rPr>
        <w:t>Sedos Vytauto Mačernio gimnazijos darbuotojų skatinimo tvarkos aprašas (toliau Aprašas) nustato pedagoginių darbuotojų skatinimo tvarką.</w:t>
      </w:r>
    </w:p>
    <w:p w:rsidR="006A5C5D" w:rsidRPr="00452E72" w:rsidRDefault="006A5C5D" w:rsidP="000327D9">
      <w:pPr>
        <w:pStyle w:val="Sraopastraipa"/>
        <w:numPr>
          <w:ilvl w:val="0"/>
          <w:numId w:val="2"/>
        </w:numPr>
        <w:spacing w:after="0"/>
        <w:jc w:val="both"/>
        <w:rPr>
          <w:rFonts w:ascii="Times New Roman" w:hAnsi="Times New Roman"/>
          <w:sz w:val="24"/>
          <w:szCs w:val="24"/>
        </w:rPr>
      </w:pPr>
      <w:r w:rsidRPr="00452E72">
        <w:rPr>
          <w:rFonts w:ascii="Times New Roman" w:hAnsi="Times New Roman"/>
          <w:sz w:val="24"/>
          <w:szCs w:val="24"/>
        </w:rPr>
        <w:t>Tikslai:</w:t>
      </w:r>
    </w:p>
    <w:p w:rsidR="006A5C5D" w:rsidRPr="00452E72" w:rsidRDefault="009A5802" w:rsidP="000327D9">
      <w:pPr>
        <w:spacing w:after="0"/>
        <w:jc w:val="both"/>
        <w:rPr>
          <w:rFonts w:ascii="Times New Roman" w:hAnsi="Times New Roman"/>
          <w:sz w:val="24"/>
          <w:szCs w:val="24"/>
        </w:rPr>
      </w:pPr>
      <w:r w:rsidRPr="00452E72">
        <w:rPr>
          <w:rFonts w:ascii="Times New Roman" w:hAnsi="Times New Roman"/>
          <w:sz w:val="24"/>
          <w:szCs w:val="24"/>
        </w:rPr>
        <w:t xml:space="preserve">            2.1. </w:t>
      </w:r>
      <w:r w:rsidR="006A5C5D" w:rsidRPr="00452E72">
        <w:rPr>
          <w:rFonts w:ascii="Times New Roman" w:hAnsi="Times New Roman"/>
          <w:sz w:val="24"/>
          <w:szCs w:val="24"/>
        </w:rPr>
        <w:t>siekti teigiamos profesinės motyvacijos bei iniciatyvos;</w:t>
      </w:r>
    </w:p>
    <w:p w:rsidR="006A5C5D" w:rsidRPr="00452E72" w:rsidRDefault="009A5802" w:rsidP="000327D9">
      <w:pPr>
        <w:spacing w:after="0"/>
        <w:jc w:val="both"/>
        <w:rPr>
          <w:rFonts w:ascii="Times New Roman" w:hAnsi="Times New Roman"/>
          <w:sz w:val="24"/>
          <w:szCs w:val="24"/>
        </w:rPr>
      </w:pPr>
      <w:r w:rsidRPr="00452E72">
        <w:rPr>
          <w:rFonts w:ascii="Times New Roman" w:hAnsi="Times New Roman"/>
          <w:sz w:val="24"/>
          <w:szCs w:val="24"/>
        </w:rPr>
        <w:t xml:space="preserve">            2.2. </w:t>
      </w:r>
      <w:r w:rsidR="006A5C5D" w:rsidRPr="00452E72">
        <w:rPr>
          <w:rFonts w:ascii="Times New Roman" w:hAnsi="Times New Roman"/>
          <w:sz w:val="24"/>
          <w:szCs w:val="24"/>
        </w:rPr>
        <w:t>pastebėti bei įvertinti kiekvieno darbuotojo veiklos kokybę bei nuopelnus;</w:t>
      </w:r>
    </w:p>
    <w:p w:rsidR="006A5C5D" w:rsidRPr="00452E72" w:rsidRDefault="009A5802" w:rsidP="000327D9">
      <w:pPr>
        <w:spacing w:after="0"/>
        <w:ind w:firstLine="720"/>
        <w:jc w:val="both"/>
        <w:rPr>
          <w:rFonts w:ascii="Times New Roman" w:hAnsi="Times New Roman"/>
          <w:sz w:val="24"/>
          <w:szCs w:val="24"/>
        </w:rPr>
      </w:pPr>
      <w:r w:rsidRPr="00452E72">
        <w:rPr>
          <w:rFonts w:ascii="Times New Roman" w:hAnsi="Times New Roman"/>
          <w:sz w:val="24"/>
          <w:szCs w:val="24"/>
        </w:rPr>
        <w:t xml:space="preserve">2.3. </w:t>
      </w:r>
      <w:r w:rsidR="006A5C5D" w:rsidRPr="00452E72">
        <w:rPr>
          <w:rFonts w:ascii="Times New Roman" w:hAnsi="Times New Roman"/>
          <w:sz w:val="24"/>
          <w:szCs w:val="24"/>
        </w:rPr>
        <w:t>gerinti psichologinę savijautą ir puoselėti darbuotojų savivertę.</w:t>
      </w:r>
    </w:p>
    <w:p w:rsidR="009A5802" w:rsidRPr="00452E72" w:rsidRDefault="006A5C5D" w:rsidP="000327D9">
      <w:pPr>
        <w:pStyle w:val="Sraopastraipa"/>
        <w:numPr>
          <w:ilvl w:val="0"/>
          <w:numId w:val="2"/>
        </w:numPr>
        <w:spacing w:after="0"/>
        <w:jc w:val="both"/>
        <w:rPr>
          <w:rFonts w:ascii="Times New Roman" w:hAnsi="Times New Roman"/>
          <w:sz w:val="24"/>
          <w:szCs w:val="24"/>
        </w:rPr>
      </w:pPr>
      <w:r w:rsidRPr="00452E72">
        <w:rPr>
          <w:rFonts w:ascii="Times New Roman" w:hAnsi="Times New Roman"/>
          <w:sz w:val="24"/>
          <w:szCs w:val="24"/>
        </w:rPr>
        <w:t>Aprašas parengtas vadovaujantis Lietuvos Respublikos darbo kodeksu, 2017m. sausio 17</w:t>
      </w:r>
      <w:r w:rsidR="00452E72">
        <w:rPr>
          <w:rFonts w:ascii="Times New Roman" w:hAnsi="Times New Roman"/>
          <w:sz w:val="24"/>
          <w:szCs w:val="24"/>
        </w:rPr>
        <w:t xml:space="preserve"> </w:t>
      </w:r>
      <w:r w:rsidRPr="00452E72">
        <w:rPr>
          <w:rFonts w:ascii="Times New Roman" w:hAnsi="Times New Roman"/>
          <w:sz w:val="24"/>
          <w:szCs w:val="24"/>
        </w:rPr>
        <w:t xml:space="preserve">d. </w:t>
      </w:r>
    </w:p>
    <w:p w:rsidR="006A5C5D" w:rsidRPr="00452E72" w:rsidRDefault="006A5C5D" w:rsidP="000327D9">
      <w:pPr>
        <w:spacing w:after="0"/>
        <w:jc w:val="both"/>
        <w:rPr>
          <w:rFonts w:ascii="Times New Roman" w:hAnsi="Times New Roman"/>
          <w:sz w:val="24"/>
          <w:szCs w:val="24"/>
        </w:rPr>
      </w:pPr>
      <w:r w:rsidRPr="00452E72">
        <w:rPr>
          <w:rFonts w:ascii="Times New Roman" w:hAnsi="Times New Roman"/>
          <w:sz w:val="24"/>
          <w:szCs w:val="24"/>
        </w:rPr>
        <w:t>priimtu Lietuvos Respublikos Seimo įstatymu Nr. XIII-198 „Lietuvos Respublikos valstybės ir savivaldybių įstaigų darbuotojų darbo apmokėjimo tvarka.</w:t>
      </w:r>
    </w:p>
    <w:p w:rsidR="006A5C5D" w:rsidRDefault="006A5C5D" w:rsidP="000327D9">
      <w:pPr>
        <w:pStyle w:val="Sraopastraipa"/>
        <w:spacing w:after="0"/>
        <w:jc w:val="both"/>
        <w:rPr>
          <w:rFonts w:ascii="Times New Roman" w:hAnsi="Times New Roman"/>
          <w:sz w:val="24"/>
          <w:szCs w:val="24"/>
        </w:rPr>
      </w:pPr>
    </w:p>
    <w:p w:rsidR="00110F69" w:rsidRPr="00110F69" w:rsidRDefault="00110F69" w:rsidP="00110F69">
      <w:pPr>
        <w:pStyle w:val="Sraopastraipa"/>
        <w:spacing w:after="0"/>
        <w:jc w:val="center"/>
        <w:rPr>
          <w:rFonts w:ascii="Times New Roman" w:hAnsi="Times New Roman"/>
          <w:b/>
          <w:sz w:val="24"/>
          <w:szCs w:val="24"/>
        </w:rPr>
      </w:pPr>
      <w:r w:rsidRPr="00110F69">
        <w:rPr>
          <w:rFonts w:ascii="Times New Roman" w:hAnsi="Times New Roman"/>
          <w:b/>
          <w:sz w:val="24"/>
          <w:szCs w:val="24"/>
        </w:rPr>
        <w:t>II. SKYRIUS</w:t>
      </w:r>
    </w:p>
    <w:p w:rsidR="006A5C5D" w:rsidRPr="00452E72" w:rsidRDefault="006A5C5D" w:rsidP="00110F69">
      <w:pPr>
        <w:pStyle w:val="Sraopastraipa"/>
        <w:spacing w:after="0"/>
        <w:jc w:val="center"/>
        <w:rPr>
          <w:rFonts w:ascii="Times New Roman" w:hAnsi="Times New Roman"/>
          <w:b/>
          <w:sz w:val="24"/>
          <w:szCs w:val="24"/>
        </w:rPr>
      </w:pPr>
      <w:r w:rsidRPr="00452E72">
        <w:rPr>
          <w:rFonts w:ascii="Times New Roman" w:hAnsi="Times New Roman"/>
          <w:b/>
          <w:sz w:val="24"/>
          <w:szCs w:val="24"/>
        </w:rPr>
        <w:t xml:space="preserve"> SKATINIMO FORMOS IR VERTINIMO KRITERIJAI</w:t>
      </w:r>
    </w:p>
    <w:p w:rsidR="006A5C5D" w:rsidRPr="00452E72" w:rsidRDefault="006A5C5D" w:rsidP="00452E72">
      <w:pPr>
        <w:pStyle w:val="Sraopastraipa"/>
        <w:spacing w:after="0"/>
        <w:rPr>
          <w:rFonts w:ascii="Times New Roman" w:hAnsi="Times New Roman"/>
          <w:sz w:val="24"/>
          <w:szCs w:val="24"/>
        </w:rPr>
      </w:pPr>
    </w:p>
    <w:p w:rsidR="00452E72" w:rsidRDefault="006A5C5D" w:rsidP="000327D9">
      <w:pPr>
        <w:pStyle w:val="Sraopastraipa"/>
        <w:numPr>
          <w:ilvl w:val="0"/>
          <w:numId w:val="2"/>
        </w:numPr>
        <w:spacing w:after="0"/>
        <w:jc w:val="both"/>
        <w:rPr>
          <w:rFonts w:ascii="Times New Roman" w:hAnsi="Times New Roman"/>
          <w:sz w:val="24"/>
          <w:szCs w:val="24"/>
        </w:rPr>
      </w:pPr>
      <w:r w:rsidRPr="00452E72">
        <w:rPr>
          <w:rFonts w:ascii="Times New Roman" w:hAnsi="Times New Roman"/>
          <w:sz w:val="24"/>
          <w:szCs w:val="24"/>
        </w:rPr>
        <w:t xml:space="preserve">Sedos Vytauto Mačernio gimnazijos pedagoginių darbuotojų skatinimo sistemą sudaro šios </w:t>
      </w:r>
    </w:p>
    <w:p w:rsidR="006A5C5D" w:rsidRPr="00452E72" w:rsidRDefault="006A5C5D" w:rsidP="000327D9">
      <w:pPr>
        <w:spacing w:after="0"/>
        <w:ind w:left="426" w:hanging="426"/>
        <w:jc w:val="both"/>
        <w:rPr>
          <w:rFonts w:ascii="Times New Roman" w:hAnsi="Times New Roman"/>
          <w:sz w:val="24"/>
          <w:szCs w:val="24"/>
        </w:rPr>
      </w:pPr>
      <w:r w:rsidRPr="00452E72">
        <w:rPr>
          <w:rFonts w:ascii="Times New Roman" w:hAnsi="Times New Roman"/>
          <w:sz w:val="24"/>
          <w:szCs w:val="24"/>
        </w:rPr>
        <w:t>skatinimo formos:</w:t>
      </w:r>
    </w:p>
    <w:p w:rsidR="00452E72" w:rsidRDefault="00110F69" w:rsidP="000327D9">
      <w:pPr>
        <w:pStyle w:val="Sraopastraipa"/>
        <w:numPr>
          <w:ilvl w:val="1"/>
          <w:numId w:val="3"/>
        </w:numPr>
        <w:spacing w:after="0"/>
        <w:jc w:val="both"/>
        <w:rPr>
          <w:rFonts w:ascii="Times New Roman" w:hAnsi="Times New Roman"/>
          <w:sz w:val="24"/>
          <w:szCs w:val="24"/>
        </w:rPr>
      </w:pPr>
      <w:r>
        <w:rPr>
          <w:rFonts w:ascii="Times New Roman" w:hAnsi="Times New Roman"/>
          <w:sz w:val="24"/>
          <w:szCs w:val="24"/>
        </w:rPr>
        <w:t xml:space="preserve"> </w:t>
      </w:r>
      <w:r w:rsidR="006A5C5D" w:rsidRPr="00452E72">
        <w:rPr>
          <w:rFonts w:ascii="Times New Roman" w:hAnsi="Times New Roman"/>
          <w:sz w:val="24"/>
          <w:szCs w:val="24"/>
        </w:rPr>
        <w:t xml:space="preserve">mokytojų pasveikinimai stiprinant tapatumo su mokykla jausmą (asmeniški,/vieši; raštu/ </w:t>
      </w:r>
    </w:p>
    <w:p w:rsidR="006A5C5D" w:rsidRPr="00452E72" w:rsidRDefault="006A5C5D" w:rsidP="000327D9">
      <w:pPr>
        <w:spacing w:after="0"/>
        <w:jc w:val="both"/>
        <w:rPr>
          <w:rFonts w:ascii="Times New Roman" w:hAnsi="Times New Roman"/>
          <w:sz w:val="24"/>
          <w:szCs w:val="24"/>
        </w:rPr>
      </w:pPr>
      <w:r w:rsidRPr="00452E72">
        <w:rPr>
          <w:rFonts w:ascii="Times New Roman" w:hAnsi="Times New Roman"/>
          <w:sz w:val="24"/>
          <w:szCs w:val="24"/>
        </w:rPr>
        <w:t>žodžiu);</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4.2.</w:t>
      </w:r>
      <w:r w:rsidR="00110F69">
        <w:rPr>
          <w:rFonts w:ascii="Times New Roman" w:hAnsi="Times New Roman"/>
          <w:sz w:val="24"/>
          <w:szCs w:val="24"/>
        </w:rPr>
        <w:t xml:space="preserve"> </w:t>
      </w:r>
      <w:r w:rsidR="006A5C5D" w:rsidRPr="00452E72">
        <w:rPr>
          <w:rFonts w:ascii="Times New Roman" w:hAnsi="Times New Roman"/>
          <w:sz w:val="24"/>
          <w:szCs w:val="24"/>
        </w:rPr>
        <w:t>padėkos žodžiai (asmeniški/ vieši; raštu/žodžiu);</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4.3.</w:t>
      </w:r>
      <w:r w:rsidR="00110F69">
        <w:rPr>
          <w:rFonts w:ascii="Times New Roman" w:hAnsi="Times New Roman"/>
          <w:sz w:val="24"/>
          <w:szCs w:val="24"/>
        </w:rPr>
        <w:t xml:space="preserve"> </w:t>
      </w:r>
      <w:r w:rsidR="006A5C5D" w:rsidRPr="00452E72">
        <w:rPr>
          <w:rFonts w:ascii="Times New Roman" w:hAnsi="Times New Roman"/>
          <w:sz w:val="24"/>
          <w:szCs w:val="24"/>
        </w:rPr>
        <w:t>mokytojo veiklos indėlio pripažinimas ir paviešinimas;</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4.4.</w:t>
      </w:r>
      <w:r w:rsidR="00110F69">
        <w:rPr>
          <w:rFonts w:ascii="Times New Roman" w:hAnsi="Times New Roman"/>
          <w:sz w:val="24"/>
          <w:szCs w:val="24"/>
        </w:rPr>
        <w:t xml:space="preserve"> </w:t>
      </w:r>
      <w:r w:rsidR="006A5C5D" w:rsidRPr="00452E72">
        <w:rPr>
          <w:rFonts w:ascii="Times New Roman" w:hAnsi="Times New Roman"/>
          <w:sz w:val="24"/>
          <w:szCs w:val="24"/>
        </w:rPr>
        <w:t>viešas pagyrimas;</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4.5.</w:t>
      </w:r>
      <w:r w:rsidR="00110F69">
        <w:rPr>
          <w:rFonts w:ascii="Times New Roman" w:hAnsi="Times New Roman"/>
          <w:sz w:val="24"/>
          <w:szCs w:val="24"/>
        </w:rPr>
        <w:t xml:space="preserve"> </w:t>
      </w:r>
      <w:r w:rsidR="006A5C5D" w:rsidRPr="00452E72">
        <w:rPr>
          <w:rFonts w:ascii="Times New Roman" w:hAnsi="Times New Roman"/>
          <w:sz w:val="24"/>
          <w:szCs w:val="24"/>
        </w:rPr>
        <w:t>direktoriaus įsakymu pareikšta padėka;</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4.6.</w:t>
      </w:r>
      <w:r w:rsidR="00110F69">
        <w:rPr>
          <w:rFonts w:ascii="Times New Roman" w:hAnsi="Times New Roman"/>
          <w:sz w:val="24"/>
          <w:szCs w:val="24"/>
        </w:rPr>
        <w:t xml:space="preserve"> </w:t>
      </w:r>
      <w:r w:rsidR="006A5C5D" w:rsidRPr="00452E72">
        <w:rPr>
          <w:rFonts w:ascii="Times New Roman" w:hAnsi="Times New Roman"/>
          <w:sz w:val="24"/>
          <w:szCs w:val="24"/>
        </w:rPr>
        <w:t>direktoriaus padėka ir viešas pagyrimas;</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4.7.</w:t>
      </w:r>
      <w:r w:rsidR="00110F69">
        <w:rPr>
          <w:rFonts w:ascii="Times New Roman" w:hAnsi="Times New Roman"/>
          <w:sz w:val="24"/>
          <w:szCs w:val="24"/>
        </w:rPr>
        <w:t xml:space="preserve"> </w:t>
      </w:r>
      <w:r w:rsidR="006A5C5D" w:rsidRPr="00452E72">
        <w:rPr>
          <w:rFonts w:ascii="Times New Roman" w:hAnsi="Times New Roman"/>
          <w:sz w:val="24"/>
          <w:szCs w:val="24"/>
        </w:rPr>
        <w:t>Mažeikių r. savivaldybės švietimo skyriaus vedėjo padėka;</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4.8.</w:t>
      </w:r>
      <w:r w:rsidR="00110F69">
        <w:rPr>
          <w:rFonts w:ascii="Times New Roman" w:hAnsi="Times New Roman"/>
          <w:sz w:val="24"/>
          <w:szCs w:val="24"/>
        </w:rPr>
        <w:t xml:space="preserve"> </w:t>
      </w:r>
      <w:r w:rsidR="006A5C5D" w:rsidRPr="00452E72">
        <w:rPr>
          <w:rFonts w:ascii="Times New Roman" w:hAnsi="Times New Roman"/>
          <w:sz w:val="24"/>
          <w:szCs w:val="24"/>
        </w:rPr>
        <w:t>švietimo, mokslo ir sporto ministerijos padėka;</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4.9.</w:t>
      </w:r>
      <w:r w:rsidR="00110F69">
        <w:rPr>
          <w:rFonts w:ascii="Times New Roman" w:hAnsi="Times New Roman"/>
          <w:sz w:val="24"/>
          <w:szCs w:val="24"/>
        </w:rPr>
        <w:t xml:space="preserve"> </w:t>
      </w:r>
      <w:r w:rsidR="006A5C5D" w:rsidRPr="00452E72">
        <w:rPr>
          <w:rFonts w:ascii="Times New Roman" w:hAnsi="Times New Roman"/>
          <w:sz w:val="24"/>
          <w:szCs w:val="24"/>
        </w:rPr>
        <w:t>piniginė priemoka už metų darbų rezultatus (pagal gimnazijos finansines galimybes);</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4.10.</w:t>
      </w:r>
      <w:r w:rsidR="00110F69">
        <w:rPr>
          <w:rFonts w:ascii="Times New Roman" w:hAnsi="Times New Roman"/>
          <w:sz w:val="24"/>
          <w:szCs w:val="24"/>
        </w:rPr>
        <w:t xml:space="preserve"> </w:t>
      </w:r>
      <w:r w:rsidR="006A5C5D" w:rsidRPr="00452E72">
        <w:rPr>
          <w:rFonts w:ascii="Times New Roman" w:hAnsi="Times New Roman"/>
          <w:sz w:val="24"/>
          <w:szCs w:val="24"/>
        </w:rPr>
        <w:t>vienkartinė premija už ypač svarbių įstaigos veiklai užduočių atlikimą (pagal gimnazijos finansines galimybes);</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4.11.</w:t>
      </w:r>
      <w:r w:rsidR="00110F69">
        <w:rPr>
          <w:rFonts w:ascii="Times New Roman" w:hAnsi="Times New Roman"/>
          <w:sz w:val="24"/>
          <w:szCs w:val="24"/>
        </w:rPr>
        <w:t xml:space="preserve"> </w:t>
      </w:r>
      <w:r w:rsidR="006A5C5D" w:rsidRPr="00452E72">
        <w:rPr>
          <w:rFonts w:ascii="Times New Roman" w:hAnsi="Times New Roman"/>
          <w:sz w:val="24"/>
          <w:szCs w:val="24"/>
        </w:rPr>
        <w:t>pažintinė– edukacinė išvyka Mokytojų dienos proga (pagal gimnazijos finansines galimybes).</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4.12.</w:t>
      </w:r>
      <w:r w:rsidR="00110F69">
        <w:rPr>
          <w:rFonts w:ascii="Times New Roman" w:hAnsi="Times New Roman"/>
          <w:sz w:val="24"/>
          <w:szCs w:val="24"/>
        </w:rPr>
        <w:t xml:space="preserve"> </w:t>
      </w:r>
      <w:r w:rsidR="006A5C5D" w:rsidRPr="00452E72">
        <w:rPr>
          <w:rFonts w:ascii="Times New Roman" w:hAnsi="Times New Roman"/>
          <w:sz w:val="24"/>
          <w:szCs w:val="24"/>
        </w:rPr>
        <w:t>papildoma laisva diena mokinių atostogų metu;</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4.13.</w:t>
      </w:r>
      <w:r w:rsidR="00110F69">
        <w:rPr>
          <w:rFonts w:ascii="Times New Roman" w:hAnsi="Times New Roman"/>
          <w:sz w:val="24"/>
          <w:szCs w:val="24"/>
        </w:rPr>
        <w:t xml:space="preserve"> </w:t>
      </w:r>
      <w:r w:rsidR="006A5C5D" w:rsidRPr="00452E72">
        <w:rPr>
          <w:rFonts w:ascii="Times New Roman" w:hAnsi="Times New Roman"/>
          <w:sz w:val="24"/>
          <w:szCs w:val="24"/>
        </w:rPr>
        <w:t xml:space="preserve">informacijos apie mokytojų pasiekimus sklaida ( skelbiama gimnazijos interneto svetainėje, </w:t>
      </w:r>
      <w:r w:rsidR="006A5C5D" w:rsidRPr="00452E72">
        <w:rPr>
          <w:rFonts w:ascii="Times New Roman" w:hAnsi="Times New Roman"/>
          <w:i/>
          <w:sz w:val="24"/>
          <w:szCs w:val="24"/>
        </w:rPr>
        <w:t>Facebook</w:t>
      </w:r>
      <w:r w:rsidR="006A5C5D" w:rsidRPr="00452E72">
        <w:rPr>
          <w:rFonts w:ascii="Times New Roman" w:hAnsi="Times New Roman"/>
          <w:sz w:val="24"/>
          <w:szCs w:val="24"/>
        </w:rPr>
        <w:t xml:space="preserve"> paskyroje)</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4.14.</w:t>
      </w:r>
      <w:r w:rsidR="00110F69">
        <w:rPr>
          <w:rFonts w:ascii="Times New Roman" w:hAnsi="Times New Roman"/>
          <w:sz w:val="24"/>
          <w:szCs w:val="24"/>
        </w:rPr>
        <w:t xml:space="preserve"> </w:t>
      </w:r>
      <w:r w:rsidR="006A5C5D" w:rsidRPr="00452E72">
        <w:rPr>
          <w:rFonts w:ascii="Times New Roman" w:hAnsi="Times New Roman"/>
          <w:sz w:val="24"/>
          <w:szCs w:val="24"/>
        </w:rPr>
        <w:t>pirmumo teisė tobulintis ir kelti kvalifikaciją;</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4.15.</w:t>
      </w:r>
      <w:r w:rsidR="00110F69">
        <w:rPr>
          <w:rFonts w:ascii="Times New Roman" w:hAnsi="Times New Roman"/>
          <w:sz w:val="24"/>
          <w:szCs w:val="24"/>
        </w:rPr>
        <w:t xml:space="preserve"> </w:t>
      </w:r>
      <w:r w:rsidR="006A5C5D" w:rsidRPr="00452E72">
        <w:rPr>
          <w:rFonts w:ascii="Times New Roman" w:hAnsi="Times New Roman"/>
          <w:sz w:val="24"/>
          <w:szCs w:val="24"/>
        </w:rPr>
        <w:t>sąlygų sudarymas darbuotojų savirealizacijai;</w:t>
      </w:r>
    </w:p>
    <w:p w:rsidR="006A5C5D" w:rsidRPr="00452E72" w:rsidRDefault="00452E72" w:rsidP="000327D9">
      <w:pPr>
        <w:spacing w:after="0"/>
        <w:jc w:val="both"/>
        <w:rPr>
          <w:rFonts w:ascii="Times New Roman" w:hAnsi="Times New Roman"/>
          <w:sz w:val="24"/>
          <w:szCs w:val="24"/>
        </w:rPr>
      </w:pPr>
      <w:r>
        <w:rPr>
          <w:rFonts w:ascii="Times New Roman" w:hAnsi="Times New Roman"/>
          <w:sz w:val="24"/>
          <w:szCs w:val="24"/>
        </w:rPr>
        <w:t xml:space="preserve">          4.16.</w:t>
      </w:r>
      <w:r w:rsidR="00110F69">
        <w:rPr>
          <w:rFonts w:ascii="Times New Roman" w:hAnsi="Times New Roman"/>
          <w:sz w:val="24"/>
          <w:szCs w:val="24"/>
        </w:rPr>
        <w:t xml:space="preserve"> </w:t>
      </w:r>
      <w:r w:rsidR="006A5C5D" w:rsidRPr="00452E72">
        <w:rPr>
          <w:rFonts w:ascii="Times New Roman" w:hAnsi="Times New Roman"/>
          <w:sz w:val="24"/>
          <w:szCs w:val="24"/>
        </w:rPr>
        <w:t>geresnės darbo vietos kūrimas;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 </w:t>
      </w:r>
      <w:r w:rsidR="006A5C5D" w:rsidRPr="00110F69">
        <w:rPr>
          <w:rFonts w:ascii="Times New Roman" w:hAnsi="Times New Roman"/>
          <w:sz w:val="24"/>
          <w:szCs w:val="24"/>
        </w:rPr>
        <w:t>Skatinimo sistema grindžiama darbo veiklos rezultatų kriterijais: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5.1. </w:t>
      </w:r>
      <w:r w:rsidR="006A5C5D" w:rsidRPr="00110F69">
        <w:rPr>
          <w:rFonts w:ascii="Times New Roman" w:hAnsi="Times New Roman"/>
          <w:sz w:val="24"/>
          <w:szCs w:val="24"/>
        </w:rPr>
        <w:t>kokybiškas gimnazijos nuostatuose ir mokytojo pareigybės aprašyme priskirtų funkcijų, kurios sąlygoja sėkmingą ugdymo proceso organizavimą, atlikimas;</w:t>
      </w:r>
    </w:p>
    <w:p w:rsidR="00110F69" w:rsidRDefault="00110F69" w:rsidP="000327D9">
      <w:pPr>
        <w:spacing w:after="0"/>
        <w:jc w:val="both"/>
        <w:rPr>
          <w:rFonts w:ascii="Times New Roman" w:hAnsi="Times New Roman"/>
          <w:sz w:val="24"/>
          <w:szCs w:val="24"/>
        </w:rPr>
      </w:pPr>
      <w:r>
        <w:rPr>
          <w:rFonts w:ascii="Times New Roman" w:hAnsi="Times New Roman"/>
          <w:sz w:val="24"/>
          <w:szCs w:val="24"/>
        </w:rPr>
        <w:lastRenderedPageBreak/>
        <w:t xml:space="preserve">        </w:t>
      </w:r>
    </w:p>
    <w:p w:rsidR="00110F69" w:rsidRDefault="00110F69" w:rsidP="000327D9">
      <w:pPr>
        <w:spacing w:after="0"/>
        <w:jc w:val="both"/>
        <w:rPr>
          <w:rFonts w:ascii="Times New Roman" w:hAnsi="Times New Roman"/>
          <w:sz w:val="24"/>
          <w:szCs w:val="24"/>
        </w:rPr>
      </w:pPr>
    </w:p>
    <w:p w:rsidR="00110F69"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5.2. </w:t>
      </w:r>
      <w:r w:rsidR="006A5C5D" w:rsidRPr="00110F69">
        <w:rPr>
          <w:rFonts w:ascii="Times New Roman" w:hAnsi="Times New Roman"/>
          <w:sz w:val="24"/>
          <w:szCs w:val="24"/>
        </w:rPr>
        <w:t>ilgalaikis ir nepriekaištingas darbas;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5.3. </w:t>
      </w:r>
      <w:r w:rsidR="006A5C5D" w:rsidRPr="00110F69">
        <w:rPr>
          <w:rFonts w:ascii="Times New Roman" w:hAnsi="Times New Roman"/>
          <w:sz w:val="24"/>
          <w:szCs w:val="24"/>
        </w:rPr>
        <w:t>gimnazijos, rajono, respublikos ir tarptautinių olimpiadų, konkursų, festivalių, varžybų turų ar kitų renginių organizavimas;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5.4. </w:t>
      </w:r>
      <w:r w:rsidR="006A5C5D" w:rsidRPr="00110F69">
        <w:rPr>
          <w:rFonts w:ascii="Times New Roman" w:hAnsi="Times New Roman"/>
          <w:sz w:val="24"/>
          <w:szCs w:val="24"/>
        </w:rPr>
        <w:t>projektų ir/ar programų rengimas ir įgyvendinimas;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5.5. </w:t>
      </w:r>
      <w:r w:rsidR="006A5C5D" w:rsidRPr="00110F69">
        <w:rPr>
          <w:rFonts w:ascii="Times New Roman" w:hAnsi="Times New Roman"/>
          <w:sz w:val="24"/>
          <w:szCs w:val="24"/>
        </w:rPr>
        <w:t>kokybiškas darbas, geras savo pareigų atlikimas įgyvendinant metinės veiklos programą ir/ ar kokybės tobulinimo komandos veiklos planus;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5.6. </w:t>
      </w:r>
      <w:r w:rsidR="006A5C5D" w:rsidRPr="00110F69">
        <w:rPr>
          <w:rFonts w:ascii="Times New Roman" w:hAnsi="Times New Roman"/>
          <w:sz w:val="24"/>
          <w:szCs w:val="24"/>
        </w:rPr>
        <w:t>gimnazijos veiklą reglamentuojančių dokumentų rengimas;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5.7. </w:t>
      </w:r>
      <w:r w:rsidR="006A5C5D" w:rsidRPr="00110F69">
        <w:rPr>
          <w:rFonts w:ascii="Times New Roman" w:hAnsi="Times New Roman"/>
          <w:sz w:val="24"/>
          <w:szCs w:val="24"/>
        </w:rPr>
        <w:t xml:space="preserve">mokinių rengimas konkursams, olimpiadoms ir kitiems renginiams ir jų pasiekimai                          </w:t>
      </w:r>
    </w:p>
    <w:p w:rsidR="006A5C5D" w:rsidRPr="00110F69" w:rsidRDefault="006A5C5D" w:rsidP="000327D9">
      <w:pPr>
        <w:spacing w:after="0"/>
        <w:jc w:val="both"/>
        <w:rPr>
          <w:rFonts w:ascii="Times New Roman" w:hAnsi="Times New Roman"/>
          <w:sz w:val="24"/>
          <w:szCs w:val="24"/>
        </w:rPr>
      </w:pPr>
      <w:r w:rsidRPr="00110F69">
        <w:rPr>
          <w:rFonts w:ascii="Times New Roman" w:hAnsi="Times New Roman"/>
          <w:sz w:val="24"/>
          <w:szCs w:val="24"/>
        </w:rPr>
        <w:t>(užimtos prizinės vietos ar tapo laureatais) olimpiadose, konkursuose, varžybose;</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5.8. </w:t>
      </w:r>
      <w:r w:rsidR="006A5C5D" w:rsidRPr="00110F69">
        <w:rPr>
          <w:rFonts w:ascii="Times New Roman" w:hAnsi="Times New Roman"/>
          <w:sz w:val="24"/>
          <w:szCs w:val="24"/>
        </w:rPr>
        <w:t xml:space="preserve">kokybiškas mokytojo darbas, ruošiant mokinius brandos egzaminams, kai mokiniai     </w:t>
      </w:r>
    </w:p>
    <w:p w:rsidR="006A5C5D" w:rsidRPr="00110F69" w:rsidRDefault="006A5C5D" w:rsidP="000327D9">
      <w:pPr>
        <w:spacing w:after="0"/>
        <w:jc w:val="both"/>
        <w:rPr>
          <w:rFonts w:ascii="Times New Roman" w:hAnsi="Times New Roman"/>
          <w:sz w:val="24"/>
          <w:szCs w:val="24"/>
        </w:rPr>
      </w:pPr>
      <w:r w:rsidRPr="00110F69">
        <w:rPr>
          <w:rFonts w:ascii="Times New Roman" w:hAnsi="Times New Roman"/>
          <w:sz w:val="24"/>
          <w:szCs w:val="24"/>
        </w:rPr>
        <w:t>pasiekia 86-100 balų valstybinio brandos egzamino įvertinimą;</w:t>
      </w:r>
    </w:p>
    <w:p w:rsidR="006A5C5D" w:rsidRPr="00110F69" w:rsidRDefault="00110F69" w:rsidP="000327D9">
      <w:pPr>
        <w:pStyle w:val="Sraopastraipa"/>
        <w:numPr>
          <w:ilvl w:val="1"/>
          <w:numId w:val="4"/>
        </w:numPr>
        <w:spacing w:after="0"/>
        <w:jc w:val="both"/>
        <w:rPr>
          <w:rFonts w:ascii="Times New Roman" w:hAnsi="Times New Roman"/>
          <w:sz w:val="24"/>
          <w:szCs w:val="24"/>
        </w:rPr>
      </w:pPr>
      <w:r>
        <w:rPr>
          <w:rFonts w:ascii="Times New Roman" w:hAnsi="Times New Roman"/>
          <w:sz w:val="24"/>
          <w:szCs w:val="24"/>
        </w:rPr>
        <w:t xml:space="preserve"> </w:t>
      </w:r>
      <w:r w:rsidR="006A5C5D" w:rsidRPr="00110F69">
        <w:rPr>
          <w:rFonts w:ascii="Times New Roman" w:hAnsi="Times New Roman"/>
          <w:sz w:val="24"/>
          <w:szCs w:val="24"/>
        </w:rPr>
        <w:t>geras klasės vadovo funkcijų atlikimas;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5.10. </w:t>
      </w:r>
      <w:r w:rsidR="006A5C5D" w:rsidRPr="00110F69">
        <w:rPr>
          <w:rFonts w:ascii="Times New Roman" w:hAnsi="Times New Roman"/>
          <w:sz w:val="24"/>
          <w:szCs w:val="24"/>
        </w:rPr>
        <w:t>aprobuotos metodinės medžiagos parengimas ir sklaida;</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5.11. </w:t>
      </w:r>
      <w:r w:rsidR="006A5C5D" w:rsidRPr="00110F69">
        <w:rPr>
          <w:rFonts w:ascii="Times New Roman" w:hAnsi="Times New Roman"/>
          <w:sz w:val="24"/>
          <w:szCs w:val="24"/>
        </w:rPr>
        <w:t>dalykinių/ metodinių konferencijų organizavimas rajono, regiono, šalies mastu;</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5.12. </w:t>
      </w:r>
      <w:r w:rsidR="006A5C5D" w:rsidRPr="00110F69">
        <w:rPr>
          <w:rFonts w:ascii="Times New Roman" w:hAnsi="Times New Roman"/>
          <w:sz w:val="24"/>
          <w:szCs w:val="24"/>
        </w:rPr>
        <w:t>skubių, svarbių ar sudėtingų darbų (užduočių) atlikimas;</w:t>
      </w:r>
    </w:p>
    <w:p w:rsidR="006A5C5D" w:rsidRPr="00110F69" w:rsidRDefault="00110F69" w:rsidP="000327D9">
      <w:pPr>
        <w:spacing w:after="0"/>
        <w:jc w:val="both"/>
        <w:rPr>
          <w:rFonts w:ascii="Times New Roman" w:hAnsi="Times New Roman"/>
          <w:sz w:val="24"/>
          <w:szCs w:val="24"/>
        </w:rPr>
      </w:pPr>
      <w:r>
        <w:rPr>
          <w:rFonts w:ascii="Times New Roman" w:hAnsi="Times New Roman"/>
          <w:sz w:val="24"/>
          <w:szCs w:val="24"/>
        </w:rPr>
        <w:t xml:space="preserve">          5.13. </w:t>
      </w:r>
      <w:r w:rsidR="006A5C5D" w:rsidRPr="00110F69">
        <w:rPr>
          <w:rFonts w:ascii="Times New Roman" w:hAnsi="Times New Roman"/>
          <w:sz w:val="24"/>
          <w:szCs w:val="24"/>
        </w:rPr>
        <w:t>kitų su ugdymo proceso kokybe susijusių reikšmingų darbų atlikimas.</w:t>
      </w:r>
    </w:p>
    <w:p w:rsidR="006A5C5D" w:rsidRPr="00452E72" w:rsidRDefault="006A5C5D" w:rsidP="00452E72">
      <w:pPr>
        <w:pStyle w:val="Sraopastraipa"/>
        <w:spacing w:after="0"/>
        <w:ind w:left="0"/>
        <w:rPr>
          <w:rFonts w:ascii="Times New Roman" w:hAnsi="Times New Roman"/>
          <w:sz w:val="24"/>
          <w:szCs w:val="24"/>
        </w:rPr>
      </w:pPr>
    </w:p>
    <w:p w:rsidR="00110F69" w:rsidRDefault="006A5C5D" w:rsidP="00110F69">
      <w:pPr>
        <w:pStyle w:val="Sraopastraipa"/>
        <w:spacing w:after="0"/>
        <w:ind w:left="0"/>
        <w:jc w:val="center"/>
        <w:rPr>
          <w:rFonts w:ascii="Times New Roman" w:hAnsi="Times New Roman"/>
          <w:b/>
          <w:sz w:val="24"/>
          <w:szCs w:val="24"/>
        </w:rPr>
      </w:pPr>
      <w:r w:rsidRPr="00452E72">
        <w:rPr>
          <w:rFonts w:ascii="Times New Roman" w:hAnsi="Times New Roman"/>
          <w:b/>
          <w:sz w:val="24"/>
          <w:szCs w:val="24"/>
        </w:rPr>
        <w:t xml:space="preserve">III. </w:t>
      </w:r>
      <w:r w:rsidR="00110F69">
        <w:rPr>
          <w:rFonts w:ascii="Times New Roman" w:hAnsi="Times New Roman"/>
          <w:b/>
          <w:sz w:val="24"/>
          <w:szCs w:val="24"/>
        </w:rPr>
        <w:t>SKYRIUS</w:t>
      </w:r>
    </w:p>
    <w:p w:rsidR="006A5C5D" w:rsidRDefault="006A5C5D" w:rsidP="00110F69">
      <w:pPr>
        <w:pStyle w:val="Sraopastraipa"/>
        <w:spacing w:after="0"/>
        <w:ind w:left="0"/>
        <w:jc w:val="center"/>
        <w:rPr>
          <w:rFonts w:ascii="Times New Roman" w:hAnsi="Times New Roman"/>
          <w:b/>
          <w:sz w:val="24"/>
          <w:szCs w:val="24"/>
        </w:rPr>
      </w:pPr>
      <w:r w:rsidRPr="00452E72">
        <w:rPr>
          <w:rFonts w:ascii="Times New Roman" w:hAnsi="Times New Roman"/>
          <w:b/>
          <w:sz w:val="24"/>
          <w:szCs w:val="24"/>
        </w:rPr>
        <w:t>BAIGIAMOSIOS NUOSTATOS</w:t>
      </w:r>
    </w:p>
    <w:p w:rsidR="00110F69" w:rsidRPr="00452E72" w:rsidRDefault="00110F69" w:rsidP="00110F69">
      <w:pPr>
        <w:pStyle w:val="Sraopastraipa"/>
        <w:spacing w:after="0"/>
        <w:ind w:left="0"/>
        <w:jc w:val="center"/>
        <w:rPr>
          <w:rFonts w:ascii="Times New Roman" w:hAnsi="Times New Roman"/>
          <w:b/>
          <w:sz w:val="24"/>
          <w:szCs w:val="24"/>
        </w:rPr>
      </w:pPr>
    </w:p>
    <w:p w:rsidR="006A5C5D" w:rsidRPr="00710C0A" w:rsidRDefault="00710C0A" w:rsidP="000327D9">
      <w:pPr>
        <w:pStyle w:val="Sraopastraipa"/>
        <w:spacing w:after="0"/>
        <w:ind w:left="567"/>
        <w:jc w:val="both"/>
        <w:rPr>
          <w:rFonts w:ascii="Times New Roman" w:hAnsi="Times New Roman"/>
          <w:sz w:val="24"/>
          <w:szCs w:val="24"/>
        </w:rPr>
      </w:pPr>
      <w:r>
        <w:rPr>
          <w:rFonts w:ascii="Times New Roman" w:hAnsi="Times New Roman"/>
          <w:sz w:val="24"/>
          <w:szCs w:val="24"/>
        </w:rPr>
        <w:t xml:space="preserve">6. </w:t>
      </w:r>
      <w:r w:rsidR="006A5C5D" w:rsidRPr="00710C0A">
        <w:rPr>
          <w:rFonts w:ascii="Times New Roman" w:hAnsi="Times New Roman"/>
          <w:sz w:val="24"/>
          <w:szCs w:val="24"/>
        </w:rPr>
        <w:t>Darbuotojų skatinimas vykdomas visus mokslo metus.</w:t>
      </w:r>
    </w:p>
    <w:p w:rsidR="006A5C5D" w:rsidRPr="00710C0A" w:rsidRDefault="00710C0A" w:rsidP="000327D9">
      <w:pPr>
        <w:spacing w:after="0"/>
        <w:jc w:val="both"/>
        <w:rPr>
          <w:rFonts w:ascii="Times New Roman" w:hAnsi="Times New Roman"/>
          <w:sz w:val="24"/>
          <w:szCs w:val="24"/>
        </w:rPr>
      </w:pPr>
      <w:r>
        <w:rPr>
          <w:rFonts w:ascii="Times New Roman" w:hAnsi="Times New Roman"/>
          <w:sz w:val="24"/>
          <w:szCs w:val="24"/>
        </w:rPr>
        <w:t xml:space="preserve">         7. </w:t>
      </w:r>
      <w:r w:rsidR="006A5C5D" w:rsidRPr="00710C0A">
        <w:rPr>
          <w:rFonts w:ascii="Times New Roman" w:hAnsi="Times New Roman"/>
          <w:sz w:val="24"/>
          <w:szCs w:val="24"/>
        </w:rPr>
        <w:t xml:space="preserve">Skatinimo sistema vienus metus netaikoma tiems mokytojams, kuriems tais mokslo metais   </w:t>
      </w:r>
    </w:p>
    <w:p w:rsidR="006A5C5D" w:rsidRPr="00710C0A" w:rsidRDefault="006A5C5D" w:rsidP="000327D9">
      <w:pPr>
        <w:spacing w:after="0"/>
        <w:jc w:val="both"/>
        <w:rPr>
          <w:rFonts w:ascii="Times New Roman" w:hAnsi="Times New Roman"/>
          <w:sz w:val="24"/>
          <w:szCs w:val="24"/>
        </w:rPr>
      </w:pPr>
      <w:r w:rsidRPr="00710C0A">
        <w:rPr>
          <w:rFonts w:ascii="Times New Roman" w:hAnsi="Times New Roman"/>
          <w:sz w:val="24"/>
          <w:szCs w:val="24"/>
        </w:rPr>
        <w:t>buvo skirta drausminė nuobauda.</w:t>
      </w:r>
    </w:p>
    <w:p w:rsidR="006A5C5D" w:rsidRPr="00710C0A" w:rsidRDefault="00710C0A" w:rsidP="000327D9">
      <w:pPr>
        <w:spacing w:after="0"/>
        <w:jc w:val="both"/>
        <w:rPr>
          <w:rFonts w:ascii="Times New Roman" w:hAnsi="Times New Roman"/>
          <w:sz w:val="24"/>
          <w:szCs w:val="24"/>
        </w:rPr>
      </w:pPr>
      <w:r>
        <w:rPr>
          <w:rFonts w:ascii="Times New Roman" w:hAnsi="Times New Roman"/>
          <w:sz w:val="24"/>
          <w:szCs w:val="24"/>
        </w:rPr>
        <w:t xml:space="preserve">         8. </w:t>
      </w:r>
      <w:r w:rsidR="006A5C5D" w:rsidRPr="00710C0A">
        <w:rPr>
          <w:rFonts w:ascii="Times New Roman" w:hAnsi="Times New Roman"/>
          <w:sz w:val="24"/>
          <w:szCs w:val="24"/>
        </w:rPr>
        <w:t>Vienu metu už tuos pačius pasiekimus gali būti taikomos kelios skatinimo priemonės, t. y., ir moralinio, ir materialinio pobūdžio.</w:t>
      </w:r>
    </w:p>
    <w:p w:rsidR="006A5C5D" w:rsidRPr="00710C0A" w:rsidRDefault="00710C0A" w:rsidP="000327D9">
      <w:pPr>
        <w:spacing w:after="0"/>
        <w:jc w:val="both"/>
        <w:rPr>
          <w:rFonts w:ascii="Times New Roman" w:hAnsi="Times New Roman"/>
          <w:sz w:val="24"/>
          <w:szCs w:val="24"/>
        </w:rPr>
      </w:pPr>
      <w:r>
        <w:rPr>
          <w:rFonts w:ascii="Times New Roman" w:hAnsi="Times New Roman"/>
          <w:sz w:val="24"/>
          <w:szCs w:val="24"/>
        </w:rPr>
        <w:t xml:space="preserve">          </w:t>
      </w:r>
      <w:r w:rsidR="006A5C5D" w:rsidRPr="00710C0A">
        <w:rPr>
          <w:rFonts w:ascii="Times New Roman" w:hAnsi="Times New Roman"/>
          <w:sz w:val="24"/>
          <w:szCs w:val="24"/>
        </w:rPr>
        <w:t>9. Tiesioginis darbuotojo vadovas, įvertinęs susidariusį už papildomą darbo krūvį, kai yra padidėjęs darbų mastas atliekant pareigybės aprašyme nustatytas funkcijas neviršijant nustatytos darbo laiko trukmės, ar už papildomų pareigų ar užduočių, nenustatytų pareigybės aprašyme ir suformuluotų raštu, vykdymą, gali siūlyti priemoką iki 30</w:t>
      </w:r>
      <w:r w:rsidR="006A5C5D" w:rsidRPr="00710C0A">
        <w:rPr>
          <w:rFonts w:ascii="Times New Roman" w:hAnsi="Times New Roman"/>
          <w:sz w:val="24"/>
          <w:szCs w:val="24"/>
          <w:lang w:val="en-US"/>
        </w:rPr>
        <w:t>%</w:t>
      </w:r>
      <w:r w:rsidR="006A5C5D" w:rsidRPr="00710C0A">
        <w:rPr>
          <w:rFonts w:ascii="Times New Roman" w:hAnsi="Times New Roman"/>
          <w:sz w:val="24"/>
          <w:szCs w:val="24"/>
        </w:rPr>
        <w:t xml:space="preserve"> pareiginės algos pastoviosios dalies dydžio.</w:t>
      </w:r>
    </w:p>
    <w:p w:rsidR="006A5C5D" w:rsidRPr="00452E72" w:rsidRDefault="00710C0A" w:rsidP="000327D9">
      <w:pPr>
        <w:spacing w:after="0"/>
        <w:jc w:val="both"/>
        <w:rPr>
          <w:rFonts w:ascii="Times New Roman" w:hAnsi="Times New Roman"/>
          <w:sz w:val="24"/>
          <w:szCs w:val="24"/>
        </w:rPr>
      </w:pPr>
      <w:r>
        <w:rPr>
          <w:rFonts w:ascii="Times New Roman" w:hAnsi="Times New Roman"/>
          <w:sz w:val="24"/>
          <w:szCs w:val="24"/>
        </w:rPr>
        <w:t xml:space="preserve">         </w:t>
      </w:r>
      <w:r w:rsidR="006A5C5D" w:rsidRPr="00452E72">
        <w:rPr>
          <w:rFonts w:ascii="Times New Roman" w:hAnsi="Times New Roman"/>
          <w:sz w:val="24"/>
          <w:szCs w:val="24"/>
        </w:rPr>
        <w:t>10. Priemokų ir pareiginės algos kintamosios dalies suma negali viršyti 60</w:t>
      </w:r>
      <w:r w:rsidR="006A5C5D" w:rsidRPr="00452E72">
        <w:rPr>
          <w:rFonts w:ascii="Times New Roman" w:hAnsi="Times New Roman"/>
          <w:sz w:val="24"/>
          <w:szCs w:val="24"/>
          <w:lang w:val="en-US"/>
        </w:rPr>
        <w:t>%</w:t>
      </w:r>
      <w:r w:rsidR="006A5C5D" w:rsidRPr="00452E72">
        <w:rPr>
          <w:rFonts w:ascii="Times New Roman" w:hAnsi="Times New Roman"/>
          <w:sz w:val="24"/>
          <w:szCs w:val="24"/>
        </w:rPr>
        <w:t xml:space="preserve"> pareiginės algos       </w:t>
      </w:r>
    </w:p>
    <w:p w:rsidR="006A5C5D" w:rsidRPr="00452E72" w:rsidRDefault="006A5C5D" w:rsidP="000327D9">
      <w:pPr>
        <w:spacing w:after="0"/>
        <w:jc w:val="both"/>
        <w:rPr>
          <w:rFonts w:ascii="Times New Roman" w:hAnsi="Times New Roman"/>
          <w:sz w:val="24"/>
          <w:szCs w:val="24"/>
        </w:rPr>
      </w:pPr>
      <w:r w:rsidRPr="00452E72">
        <w:rPr>
          <w:rFonts w:ascii="Times New Roman" w:hAnsi="Times New Roman"/>
          <w:sz w:val="24"/>
          <w:szCs w:val="24"/>
        </w:rPr>
        <w:t xml:space="preserve"> pastoviosios dalies dydžio.</w:t>
      </w:r>
    </w:p>
    <w:p w:rsidR="00710C0A" w:rsidRDefault="006A5C5D" w:rsidP="000327D9">
      <w:pPr>
        <w:pStyle w:val="Sraopastraipa"/>
        <w:spacing w:after="0"/>
        <w:ind w:left="360"/>
        <w:jc w:val="both"/>
        <w:rPr>
          <w:rFonts w:ascii="Times New Roman" w:hAnsi="Times New Roman"/>
          <w:sz w:val="24"/>
          <w:szCs w:val="24"/>
        </w:rPr>
      </w:pPr>
      <w:r w:rsidRPr="00452E72">
        <w:rPr>
          <w:rFonts w:ascii="Times New Roman" w:hAnsi="Times New Roman"/>
          <w:sz w:val="24"/>
          <w:szCs w:val="24"/>
        </w:rPr>
        <w:t xml:space="preserve">     11. Tiesioginis darbuotojo vadovas darbuotojui ne daugiau kaip vieną kartą per metus gali </w:t>
      </w:r>
    </w:p>
    <w:p w:rsidR="006A5C5D" w:rsidRPr="00710C0A" w:rsidRDefault="00710C0A" w:rsidP="000327D9">
      <w:pPr>
        <w:spacing w:after="0"/>
        <w:jc w:val="both"/>
        <w:rPr>
          <w:rFonts w:ascii="Times New Roman" w:hAnsi="Times New Roman"/>
          <w:sz w:val="24"/>
          <w:szCs w:val="24"/>
        </w:rPr>
      </w:pPr>
      <w:r>
        <w:rPr>
          <w:rFonts w:ascii="Times New Roman" w:hAnsi="Times New Roman"/>
          <w:sz w:val="24"/>
          <w:szCs w:val="24"/>
        </w:rPr>
        <w:t xml:space="preserve">siūlyti </w:t>
      </w:r>
      <w:r w:rsidR="006A5C5D" w:rsidRPr="00710C0A">
        <w:rPr>
          <w:rFonts w:ascii="Times New Roman" w:hAnsi="Times New Roman"/>
          <w:sz w:val="24"/>
          <w:szCs w:val="24"/>
        </w:rPr>
        <w:t>skirti premiją, atlikus vienkartinę ypač svarbią įstaigos veiklai užduotį. Taip pat ne daugiau kaip     vieną kartą per metus gali būti skiriamos premijos, įvertinus labai gerai darbuotojo praėjusių  kalendorinių metų veiklą. Premijos dydis negali viršyti darbuotojui n</w:t>
      </w:r>
      <w:r>
        <w:rPr>
          <w:rFonts w:ascii="Times New Roman" w:hAnsi="Times New Roman"/>
          <w:sz w:val="24"/>
          <w:szCs w:val="24"/>
        </w:rPr>
        <w:t xml:space="preserve">ustatytos pareiginės algos    </w:t>
      </w:r>
      <w:r w:rsidR="006A5C5D" w:rsidRPr="00710C0A">
        <w:rPr>
          <w:rFonts w:ascii="Times New Roman" w:hAnsi="Times New Roman"/>
          <w:sz w:val="24"/>
          <w:szCs w:val="24"/>
        </w:rPr>
        <w:t xml:space="preserve"> pastoviosios dalies dydžio. </w:t>
      </w:r>
    </w:p>
    <w:p w:rsidR="006A5C5D" w:rsidRPr="00452E72" w:rsidRDefault="006A5C5D" w:rsidP="000327D9">
      <w:pPr>
        <w:spacing w:after="0"/>
        <w:jc w:val="both"/>
        <w:rPr>
          <w:rFonts w:ascii="Times New Roman" w:hAnsi="Times New Roman"/>
          <w:sz w:val="24"/>
          <w:szCs w:val="24"/>
        </w:rPr>
      </w:pPr>
      <w:r w:rsidRPr="00452E72">
        <w:rPr>
          <w:rFonts w:ascii="Times New Roman" w:hAnsi="Times New Roman"/>
          <w:sz w:val="24"/>
          <w:szCs w:val="24"/>
        </w:rPr>
        <w:t xml:space="preserve">          12. Skatinimo sistema turi daryti malonų poveikį ir skatinti darbuotojus </w:t>
      </w:r>
      <w:r w:rsidR="00710C0A">
        <w:rPr>
          <w:rFonts w:ascii="Times New Roman" w:hAnsi="Times New Roman"/>
          <w:sz w:val="24"/>
          <w:szCs w:val="24"/>
        </w:rPr>
        <w:t xml:space="preserve">gerai atlikti darbą, siekiant  </w:t>
      </w:r>
      <w:r w:rsidRPr="00452E72">
        <w:rPr>
          <w:rFonts w:ascii="Times New Roman" w:hAnsi="Times New Roman"/>
          <w:sz w:val="24"/>
          <w:szCs w:val="24"/>
        </w:rPr>
        <w:t>idealios kokybės.</w:t>
      </w:r>
    </w:p>
    <w:p w:rsidR="006A5C5D" w:rsidRPr="00452E72" w:rsidRDefault="006A5C5D" w:rsidP="00452E72">
      <w:pPr>
        <w:spacing w:after="0"/>
        <w:rPr>
          <w:rFonts w:ascii="Times New Roman" w:hAnsi="Times New Roman"/>
          <w:sz w:val="24"/>
          <w:szCs w:val="24"/>
        </w:rPr>
      </w:pPr>
    </w:p>
    <w:p w:rsidR="006A5C5D" w:rsidRPr="00452E72" w:rsidRDefault="006A5C5D" w:rsidP="00452E72">
      <w:pPr>
        <w:spacing w:after="0"/>
        <w:rPr>
          <w:rFonts w:ascii="Times New Roman" w:hAnsi="Times New Roman"/>
          <w:sz w:val="24"/>
          <w:szCs w:val="24"/>
        </w:rPr>
      </w:pPr>
    </w:p>
    <w:p w:rsidR="006A5C5D" w:rsidRPr="00452E72" w:rsidRDefault="006A5C5D" w:rsidP="00710C0A">
      <w:pPr>
        <w:spacing w:after="0"/>
        <w:jc w:val="center"/>
        <w:rPr>
          <w:rFonts w:ascii="Times New Roman" w:hAnsi="Times New Roman"/>
          <w:sz w:val="24"/>
          <w:szCs w:val="24"/>
        </w:rPr>
      </w:pPr>
      <w:r w:rsidRPr="00452E72">
        <w:rPr>
          <w:rFonts w:ascii="Times New Roman" w:hAnsi="Times New Roman"/>
          <w:sz w:val="24"/>
          <w:szCs w:val="24"/>
        </w:rPr>
        <w:t>___________________</w:t>
      </w:r>
      <w:bookmarkStart w:id="0" w:name="_GoBack"/>
      <w:bookmarkEnd w:id="0"/>
    </w:p>
    <w:p w:rsidR="00FA7085" w:rsidRPr="00452E72" w:rsidRDefault="00FA7085" w:rsidP="00452E72">
      <w:pPr>
        <w:rPr>
          <w:rFonts w:ascii="Times New Roman" w:hAnsi="Times New Roman"/>
          <w:sz w:val="24"/>
          <w:szCs w:val="24"/>
        </w:rPr>
      </w:pPr>
    </w:p>
    <w:sectPr w:rsidR="00FA7085" w:rsidRPr="00452E72" w:rsidSect="00452E72">
      <w:pgSz w:w="11906" w:h="16838"/>
      <w:pgMar w:top="426"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60959"/>
    <w:multiLevelType w:val="hybridMultilevel"/>
    <w:tmpl w:val="E93435FA"/>
    <w:lvl w:ilvl="0" w:tplc="ECBA3BF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B932448"/>
    <w:multiLevelType w:val="multilevel"/>
    <w:tmpl w:val="4DAC39AC"/>
    <w:lvl w:ilvl="0">
      <w:start w:val="5"/>
      <w:numFmt w:val="decimal"/>
      <w:lvlText w:val="%1."/>
      <w:lvlJc w:val="left"/>
      <w:pPr>
        <w:ind w:left="360" w:hanging="360"/>
      </w:pPr>
      <w:rPr>
        <w:rFonts w:hint="default"/>
      </w:rPr>
    </w:lvl>
    <w:lvl w:ilvl="1">
      <w:start w:val="9"/>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nsid w:val="3C33283C"/>
    <w:multiLevelType w:val="multilevel"/>
    <w:tmpl w:val="8B0CAC80"/>
    <w:lvl w:ilvl="0">
      <w:start w:val="4"/>
      <w:numFmt w:val="decimal"/>
      <w:lvlText w:val="%1."/>
      <w:lvlJc w:val="left"/>
      <w:pPr>
        <w:ind w:left="360" w:hanging="360"/>
      </w:pPr>
      <w:rPr>
        <w:rFonts w:hint="default"/>
      </w:rPr>
    </w:lvl>
    <w:lvl w:ilvl="1">
      <w:start w:val="1"/>
      <w:numFmt w:val="decimal"/>
      <w:lvlText w:val="%1.%2."/>
      <w:lvlJc w:val="left"/>
      <w:pPr>
        <w:ind w:left="1026" w:hanging="360"/>
      </w:pPr>
      <w:rPr>
        <w:rFonts w:hint="default"/>
      </w:rPr>
    </w:lvl>
    <w:lvl w:ilvl="2">
      <w:start w:val="1"/>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
    <w:nsid w:val="570A5077"/>
    <w:multiLevelType w:val="multilevel"/>
    <w:tmpl w:val="6434823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5D"/>
    <w:rsid w:val="000327D9"/>
    <w:rsid w:val="00110F69"/>
    <w:rsid w:val="00452E72"/>
    <w:rsid w:val="006A5C5D"/>
    <w:rsid w:val="00710C0A"/>
    <w:rsid w:val="009A5802"/>
    <w:rsid w:val="00FA7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8B901-A147-44E4-BFF3-91A14A6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5C5D"/>
    <w:pPr>
      <w:spacing w:line="25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5C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46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3352</Words>
  <Characters>1911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 Luksiene</dc:creator>
  <cp:keywords/>
  <dc:description/>
  <cp:lastModifiedBy>Grazina Luksiene</cp:lastModifiedBy>
  <cp:revision>5</cp:revision>
  <dcterms:created xsi:type="dcterms:W3CDTF">2023-04-17T06:47:00Z</dcterms:created>
  <dcterms:modified xsi:type="dcterms:W3CDTF">2023-04-27T07:19:00Z</dcterms:modified>
</cp:coreProperties>
</file>