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51" w:rsidRPr="00AE2F51" w:rsidRDefault="00AE2F51" w:rsidP="00CE7B3A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E2F5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PATVIRTINTA</w:t>
      </w:r>
    </w:p>
    <w:p w:rsidR="000F2498" w:rsidRDefault="00AE2F51" w:rsidP="00CE7B3A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E2F5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Sedos Vytauto Mačernio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lt-LT"/>
        </w:rPr>
        <w:t xml:space="preserve"> </w:t>
      </w:r>
      <w:r w:rsidRPr="00AE2F5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gimnazijos</w:t>
      </w:r>
    </w:p>
    <w:p w:rsidR="00CE7B3A" w:rsidRDefault="000F2498" w:rsidP="00CE7B3A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direktoriaus 2024 m. spalio   d.</w:t>
      </w:r>
      <w:r w:rsidR="00CE7B3A" w:rsidRPr="00AE2F51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įsakymu</w:t>
      </w:r>
    </w:p>
    <w:p w:rsidR="000F2498" w:rsidRDefault="000F2498" w:rsidP="00CE7B3A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Nr. .....</w:t>
      </w:r>
    </w:p>
    <w:p w:rsidR="00DD0850" w:rsidRPr="00710FB6" w:rsidRDefault="00DD0850" w:rsidP="00CE7B3A">
      <w:pPr>
        <w:spacing w:after="0" w:line="240" w:lineRule="auto"/>
        <w:ind w:left="15593" w:hanging="978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46CB" w:rsidRPr="00710FB6" w:rsidRDefault="002146CB" w:rsidP="00AE2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0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SEDOS VYTAUTO MAČERNIO GIMNAZIJOS</w:t>
      </w:r>
    </w:p>
    <w:p w:rsidR="00CE7B3A" w:rsidRPr="00710FB6" w:rsidRDefault="00B52356" w:rsidP="00AE2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NE GIMNAZIJ</w:t>
      </w:r>
      <w:r w:rsidR="00CE7B3A" w:rsidRPr="00710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OS APLINKOJE ORGANIZAVIMO APRAŠAS</w:t>
      </w:r>
    </w:p>
    <w:p w:rsidR="00CE7B3A" w:rsidRPr="00710FB6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10FB6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t_7a149c476d754224a73a89b77098b555"/>
      <w:bookmarkEnd w:id="0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 SKYRIUS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BENDROSIOS NUOSTATOS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B52356" w:rsidRDefault="00B52356" w:rsidP="00B52356">
      <w:pPr>
        <w:spacing w:after="0" w:line="240" w:lineRule="auto"/>
        <w:ind w:left="142" w:firstLine="1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1" w:name="part_634454d88358488983f6e59b4b4c4e4d"/>
      <w:bookmarkEnd w:id="1"/>
      <w:r w:rsidRPr="00B523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292F90" w:rsidRPr="00B523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Sedos Vytauto Mačernio gimnazijos (toliau- Gimnazija) Ugdymo ne gimnazijos aplinkoje organizavimo aprašas (toliau- Aprašas) reglamentuoja ugdymo proceso vykdymą ne gimnazijos aplinkoje, apibrėžia tvarką dėl organizavimo procedūrų, laiko, trukmės, vietos, formos, turinio atitikties Bendrosioms programoms bei saugumo reikalavimams, užduočių skyrimo ir mokymosi pažangos vertinimo.</w:t>
      </w:r>
    </w:p>
    <w:p w:rsidR="00CE7B3A" w:rsidRPr="00B52356" w:rsidRDefault="00B52356" w:rsidP="00B52356">
      <w:pPr>
        <w:spacing w:after="0" w:line="240" w:lineRule="auto"/>
        <w:ind w:left="142" w:firstLine="1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2. Ugdymas ne gimnazijoje įgyvendinamas vadovaujantis P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radinio, pagrindini</w:t>
      </w:r>
      <w:r w:rsidR="0080250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 ir vidurinio ugdymo bendrosiomis programomis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80250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patvirtintomis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Lietuvos Respublikos švietimo, mokslo ir sporto ministro 2022 m. rugpjūčio 24 d. įsakymu Nr. V-1269 „Dėl Priešmokyklinio, pradinio, pagrindinio ir vidurinio ugdymo bendrųjų programų patvirtinimo“ (toliau – Bend</w:t>
      </w:r>
      <w:r w:rsidR="0080250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rosios programos),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organizuojant išvykas į muziejų, teatrą, galeriją, parką, STEAM (angl. </w:t>
      </w:r>
      <w:r w:rsidR="00CE7B3A" w:rsidRPr="00CE7B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  <w:t>Science, Technology, Engineering, Art (creative activities), Mathematics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 (toliau – STEAM) atviros prieigos centrus ar kitas mokymuisi aktualias aplinkas.</w:t>
      </w:r>
    </w:p>
    <w:p w:rsidR="00CE7B3A" w:rsidRPr="00CE7B3A" w:rsidRDefault="00802502" w:rsidP="00802502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rt_02485348f4644605811824e6fdfc434e"/>
      <w:bookmarkStart w:id="3" w:name="part_0bac917e63d943e388ae7fc88f08312b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3. 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ašo nuostatos netaikomos vykstant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į fizinio ugdymo pamokas, kai jos organizuojamas baseinuose ar  sporto aikštynuose ir vykstama ne rečiau kas dvi savaites. </w:t>
      </w:r>
    </w:p>
    <w:p w:rsidR="00CE7B3A" w:rsidRDefault="00CE7B3A" w:rsidP="00CE7B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68224D" w:rsidRPr="00CE7B3A" w:rsidRDefault="0068224D" w:rsidP="00CE7B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art_1d97494a77c74732a69d66ce6aab623a"/>
      <w:bookmarkEnd w:id="4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II SKYRIUS</w:t>
      </w:r>
    </w:p>
    <w:p w:rsidR="00CE7B3A" w:rsidRPr="00CE7B3A" w:rsidRDefault="006D275E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NE GIMNAZIJOS</w:t>
      </w:r>
      <w:r w:rsidR="00CE7B3A"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APLINKOJE ORGANIZAVIMO FORMOS IR TRUKMĖ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part_48b7c176e1da435aa674744e7d5afcff"/>
      <w:bookmarkEnd w:id="5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 Atsižvelgiant į dalyko bendrosios programos mokymosi tur</w:t>
      </w:r>
      <w:r w:rsidR="001C2AF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inį, ugdymo procesas ne gimnazijos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aplinkoje gali būti organizuojamas vykdant:</w:t>
      </w:r>
    </w:p>
    <w:p w:rsidR="00CE7B3A" w:rsidRPr="00CE7B3A" w:rsidRDefault="00C80155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part_d7cb7641063443aeb8c48c23862e031b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4.1. išvykas iš gimnazijos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mokymosi tikslais: į muziejus, STEAM centrus, parkus, sporto aikštynus, baseinus ar kitus objektus, erdves, kuriose organizuojamas ugdymo procesas;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part_e1719ee28c2746f9923cbfa78a7d66bf"/>
      <w:bookmarkEnd w:id="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</w:t>
      </w:r>
      <w:r w:rsidR="00C8015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.2. pažintines veiklas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skirtas vaikų ir jaunimo tautiniam, pilietiniam ir kultūriniam ugdymui skatinti.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part_293e5bd64b374161b8103c210a99ce91"/>
      <w:bookmarkEnd w:id="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5. Pažintinės veiklos organizavimo formos:</w:t>
      </w:r>
    </w:p>
    <w:p w:rsidR="00D423A2" w:rsidRDefault="00CE7B3A" w:rsidP="00D423A2">
      <w:pPr>
        <w:spacing w:after="0" w:line="240" w:lineRule="auto"/>
        <w:ind w:left="720" w:firstLine="5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9" w:name="part_c21d04fc615e4236a4c9193755d94354"/>
      <w:bookmarkEnd w:id="9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5.1. ekskursija – turistinių objektų lankymas nustatytu </w:t>
      </w:r>
      <w:r w:rsidR="00D423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maršrutu ugdymo tikslais, kurį</w:t>
      </w:r>
    </w:p>
    <w:p w:rsidR="00CE7B3A" w:rsidRPr="00CE7B3A" w:rsidRDefault="00CE7B3A" w:rsidP="00D42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vykdo gidas </w:t>
      </w:r>
      <w:r w:rsidR="00D423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</w:t>
      </w:r>
      <w:r w:rsidR="00D423A2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asmuo, kuris suteikia specialią informaciją apie lankomus muziejus, meno galerijas, gamtos, kultūros, mokslo, parodų ar kitus objektus arba vietoves</w:t>
      </w:r>
      <w:r w:rsidR="00D423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  <w:r w:rsidR="00D423A2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arba mokytoj</w:t>
      </w:r>
      <w:r w:rsidR="00D423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part_d4f74b1954ca48b7b5893e0065c95b32"/>
      <w:bookmarkEnd w:id="10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5.2. turistinė stovykla – trumpalaikio vai</w:t>
      </w:r>
      <w:r w:rsidR="000952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kų poilsio organizavimo forma rekreacinėje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teritorij</w:t>
      </w:r>
      <w:r w:rsidR="0009523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oje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su įrengta stovyklaviete;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part_c96d2ddae7f34161bd59017906adeee6"/>
      <w:bookmarkEnd w:id="1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5.3. sąskrydis – organizuotas vaikų susibūrimas gamtinėje aplinkoje (stovyklavietėje) poilsio ar ugdymo tikslais;</w:t>
      </w:r>
    </w:p>
    <w:p w:rsidR="00CE7B3A" w:rsidRPr="00CE7B3A" w:rsidRDefault="007D5595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part_5aad98a521c44a76befab75dde9c9f05"/>
      <w:bookmarkStart w:id="13" w:name="part_8f448983f004414fa39ef391ac276064"/>
      <w:bookmarkEnd w:id="12"/>
      <w:bookmarkEnd w:id="1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5.4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žygis – ugdymo tikslais organizuotas keliavimas nustatytu maršrutu pėsčiomis ar naudojant įvairias priemones;</w:t>
      </w:r>
    </w:p>
    <w:p w:rsidR="00CE7B3A" w:rsidRPr="00CE7B3A" w:rsidRDefault="007D5595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part_f1382d5576ab46139088967ab6b1927f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5.5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varžybos – organizuotas vaikų (jų grupių) rungtyniavimas ugdymo tikslais;</w:t>
      </w:r>
    </w:p>
    <w:p w:rsidR="00CE7B3A" w:rsidRPr="00CE7B3A" w:rsidRDefault="00EC0C5D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part_3eea26bc915745d39c85bb259d1c9353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5.6. kitos gimnazijo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 vykdomos pažintinės veiklos formos.</w:t>
      </w:r>
    </w:p>
    <w:p w:rsidR="00CE7B3A" w:rsidRPr="00CE7B3A" w:rsidRDefault="00150CEF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part_b539d0cb239b42fca79f4510414ca86d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 Galima ugdymo proceso ne gimnazijos aplinkoje trukmė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part_c229dfd95632487bbe6cbf9f8a28e161"/>
      <w:bookmarkEnd w:id="1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6.1. trumpalaikė (nuo vienos iki kelių valandų);</w:t>
      </w:r>
    </w:p>
    <w:p w:rsidR="00CE7B3A" w:rsidRPr="00CE7B3A" w:rsidRDefault="000B38F2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part_a4ff199a8c0d4d1383af16ef49d9a9b9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6.2. visos dienos (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ilgesnė nei per dieną nustatytas pamokų laikas);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part_91f711ef368749c58bf45be5f15d6899"/>
      <w:bookmarkEnd w:id="19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6.3. ilgesnė nei vienos dienos (trunka ilgiau nei vieną ugdymo dieną, įskaitant kelionę ir apgyvendinimą).</w:t>
      </w:r>
    </w:p>
    <w:p w:rsidR="00CE7B3A" w:rsidRPr="00CE7B3A" w:rsidRDefault="000B38F2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part_159af213356544ccaa5c214ace4bc77b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7. Ugdymas ne gimnazijos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aplinkoje gali būti organizuojamas: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part_43b31f0712434e59b5097f3719b55168"/>
      <w:bookmarkEnd w:id="2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7.1. art</w:t>
      </w:r>
      <w:r w:rsidR="00F50D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imoje aplinkoje, netoli gimnazijos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esančiose organizacijose, viešose erdvėse ar parkuose ir kituose objektuose;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part_f1c9eb1a4c58403786d40fd4c07c6480"/>
      <w:bookmarkEnd w:id="22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7.2. </w:t>
      </w:r>
      <w:r w:rsidR="005C0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Mažeikių</w:t>
      </w:r>
      <w:r w:rsidR="009B43F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rajono</w:t>
      </w:r>
      <w:r w:rsidR="005C02D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savivaldybės teritorijoje;</w:t>
      </w:r>
    </w:p>
    <w:p w:rsidR="00CE7B3A" w:rsidRPr="00CE7B3A" w:rsidRDefault="005C02D8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part_4c4b83d8bf4f4b16bbe6c3519f5d3509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7.3. kitų Lietuvos savivaldybių teritorijose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5C02D8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part_b5a939cf5e0f45e8b522d4bbc79bdf60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7.4. kitose šalys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e.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part_bca7504a75704b3e975adbb2ea41c8b3"/>
      <w:bookmarkEnd w:id="25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III SKYRIUS</w:t>
      </w:r>
    </w:p>
    <w:p w:rsidR="00CE7B3A" w:rsidRPr="00CE7B3A" w:rsidRDefault="00573F2F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UGDYMO NE GIMNAZIJOS</w:t>
      </w:r>
      <w:r w:rsidR="00CE7B3A"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APLINKOJE PLANAVIMAS IR ORGANIZAVIMAS</w:t>
      </w:r>
    </w:p>
    <w:p w:rsidR="00CE7B3A" w:rsidRPr="00CE7B3A" w:rsidRDefault="00CE7B3A" w:rsidP="00CE7B3A">
      <w:pPr>
        <w:spacing w:after="0" w:line="240" w:lineRule="auto"/>
        <w:ind w:firstLine="1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t-LT"/>
        </w:rPr>
        <w:t> </w:t>
      </w:r>
    </w:p>
    <w:p w:rsidR="00CE7B3A" w:rsidRPr="00CE7B3A" w:rsidRDefault="004C09AF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part_65ba671ae0cc40369ed9974da7db94d2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8. M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okytojai, atsižvelgdami į dalyko bendrojo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je programoje numatytus tikslus,  organizuoja ugdymą ne gimnazijos aplinkoje ir tam reikalingus resursus derina su gimnazijos direktoriumi ar dalykus kuruojančiu direktoriaus pavaduotoju ugdymui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Planuojant laikomasi šių principų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part_d1cf14a460f44d949876dbd85e96d2c2"/>
      <w:bookmarkEnd w:id="2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8.1. tikslingu</w:t>
      </w:r>
      <w:r w:rsidR="00F915F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 (veiklų atitikimas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dalyk</w:t>
      </w:r>
      <w:r w:rsidR="00F915F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o Bendrojoje programoje numatytiems tikslams, užduočių,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</w:t>
      </w:r>
      <w:r w:rsidR="00F915F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kiriamų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mokiniams</w:t>
      </w:r>
      <w:r w:rsidR="00F915F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apimtis ir vertė, pažangos vertinimas)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15165B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part_c4592d26bb0c499eadb075efa44564d1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8.2. mokinių saugumo ( priemonių numatymas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kinių saugumui užtikrinti esant ne gimnazijos aplinkoje)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part_b0b240b391c7471783adb5bc2adea4be"/>
      <w:bookmarkEnd w:id="29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8.3. įtraukumo</w:t>
      </w:r>
      <w:r w:rsidR="00F433E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</w:t>
      </w:r>
      <w:r w:rsidR="00F433E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kinių mokymosi poreikių įvairovės užtikrinimas ir sąlygų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visiems mokiniams dalyvauti planuojamose veiklose</w:t>
      </w:r>
      <w:r w:rsidR="00F433E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sudarymas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F433E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būdų, kaip įtraukti mokinius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 veiklas</w:t>
      </w:r>
      <w:r w:rsidR="00E028B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numatymas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BB6832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0" w:name="part_cf9927da648140ecb06f8e34b8c319ac"/>
      <w:bookmarkEnd w:id="30"/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8.4. ekonom</w:t>
      </w:r>
      <w:r w:rsidR="00BB6832"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iškumo  (</w:t>
      </w:r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papildomų žm</w:t>
      </w:r>
      <w:r w:rsidR="00BB6832"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ogiškųjų ir finansinių išteklių įvertinimas, apgalvojant, ar gimnazija gali juos skirti)</w:t>
      </w:r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;</w:t>
      </w:r>
    </w:p>
    <w:p w:rsidR="00CE7B3A" w:rsidRPr="00936F66" w:rsidRDefault="00CE7B3A" w:rsidP="00936F66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1" w:name="part_e87ae2708c7945909b30f1924470b9c3"/>
      <w:bookmarkEnd w:id="31"/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8.5.</w:t>
      </w:r>
      <w:r w:rsidR="00BB6832"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rizikų tikimybės (galimų rizikų</w:t>
      </w:r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ir </w:t>
      </w:r>
      <w:r w:rsidR="00BB6832"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jų įveikimo būdų numatymas)</w:t>
      </w:r>
      <w:r w:rsidRPr="00BB6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bookmarkStart w:id="32" w:name="part_ce364b835b0a4249816d40ee062db5b4"/>
      <w:bookmarkEnd w:id="32"/>
    </w:p>
    <w:p w:rsidR="00CE7B3A" w:rsidRPr="00936F66" w:rsidRDefault="00936F66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3" w:name="part_cd0321dc95534d93a722dc957122579d"/>
      <w:bookmarkEnd w:id="33"/>
      <w:r w:rsidRPr="00936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9. Ugdymo veiklos organizuojamos</w:t>
      </w:r>
      <w:r w:rsidR="00CE7B3A" w:rsidRPr="00936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pagal iš anksto sudarytą </w:t>
      </w:r>
      <w:r w:rsidR="00622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gimnazijos mėnesio veiklos </w:t>
      </w:r>
      <w:r w:rsidR="00CE7B3A" w:rsidRPr="00936F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planą.</w:t>
      </w:r>
    </w:p>
    <w:p w:rsidR="00CE7B3A" w:rsidRPr="00CE7B3A" w:rsidRDefault="00CE7B3A" w:rsidP="00CE7B3A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part_1abdc69b4bf04db38e2922e23d2e3e5e"/>
      <w:bookmarkEnd w:id="34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IV SKYRIUS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SAUGUMO REIKALAVIMAI IR ATSAKOMYBĖS</w:t>
      </w:r>
    </w:p>
    <w:p w:rsidR="00CE7B3A" w:rsidRPr="00CE7B3A" w:rsidRDefault="00CE7B3A" w:rsidP="00CE7B3A">
      <w:pPr>
        <w:spacing w:after="0" w:line="240" w:lineRule="auto"/>
        <w:ind w:firstLine="12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part_e9164c7053604552bf656639ccd55692"/>
      <w:bookmarkEnd w:id="35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 Organizuojant išvyką, vykimą į pažintines veiklas (toliau – Išvyka) ir siekiant užtikrinti besimokančiųjų saugumą, yra skiriami lydintys asme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nys ir Išvykos vadovas, jų funkcijas apibrėžia gimnazijos direktorius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Lydinčiųjų asmenų skaičius priklauso nuo Išvykoje dalyvaujančių mokinių skaičiaus. Jeigu Išvykoje dalyvauja: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part_f7cab34ce26e473b8c8467d7162bd718"/>
      <w:bookmarkEnd w:id="36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10.1. mažiau nei 15 mokinių ir jie yra vyresni nei 16 metų, skiriamas tik Išvykos vadovas;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part_502bb0ce3e6b4a728afb54464b4ebf29"/>
      <w:bookmarkEnd w:id="3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10.2. mažiau nei 15 mokinių, kurie mokosi pagal pradinio ugdymo programą, skiriamas Išvykos vadovas ir lydintis asmuo;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part_9a81f734e0ec44d08b619cbe36ada58a"/>
      <w:bookmarkEnd w:id="3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 mažiau nei 15 mokinių, kurie mokosi pagal pagrindinio ugdymo programą ir jaunesni nei 16 metų, skiriamas Išvykos vadovas ir lydintis asmuo;</w:t>
      </w:r>
    </w:p>
    <w:p w:rsidR="00CE7B3A" w:rsidRPr="00CE7B3A" w:rsidRDefault="00013D92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part_9b56a4bde5ae497ea8f9825828c8c629"/>
      <w:bookmarkEnd w:id="3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10.4. daugiau kaip 15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mokinių, vyresnių nei 16 metų, skiriamas Išvykos vadovas ir lydintis asmuo;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part_2b1aafbcebdb41bfbc5dd0e5e2961932"/>
      <w:bookmarkEnd w:id="40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10.5. daugiau kaip 30 mokinių, skiriamas Išvykos vadovas ir 2 lydintys asmenys;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part_487bf7ae65b04a369b951c77260f61e1"/>
      <w:bookmarkEnd w:id="4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10.6. organizuojant Išvyką į užsienį, skiriamas Išvykos vadovas ir lydintys asmenys santykiu 15 mokinių – 2 lydintys asmenys; 30 mokinių – 4 lydintys asmenys;</w:t>
      </w:r>
    </w:p>
    <w:p w:rsidR="00CE7B3A" w:rsidRPr="00CE7B3A" w:rsidRDefault="00CE7B3A" w:rsidP="00763AB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part_97f5cc1806b846e58b888cbb0e17b5bf"/>
      <w:bookmarkEnd w:id="42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10.7. suaugusiems asmenims vykstant į Išvykas skiriamas tik Išvykos vadovas, kuriuo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gali būti skiriamas vienas iš vykstančiųjų.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part_71bf9f5331b94c7b8f3645ac7bac5657"/>
      <w:bookmarkEnd w:id="43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11. 1–2 klasių mokiniams organizuojamos išvykos ne į ilgesnės nei vienos ugdymo dienos trukmės.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part_ac422a3e487143cfb8efe22f0cb1a283"/>
      <w:bookmarkEnd w:id="44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 Siekiant užtikrinti mokinių saugumą 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organizuojant ugdymą ne gimnazijos aplinkoje, laikomasi šių procedūrų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763AB8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part_32e7748fb65443d383064f8ba5dabbee"/>
      <w:bookmarkEnd w:id="4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12.1. gimnazijos direktorius: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part_809983358548457ba3759742379579ea"/>
      <w:bookmarkEnd w:id="46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12.1.1. skiria ir tvirtina asmen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į, atsakingą už ugdymo ne gimnazijos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aplinkoje organizavimą;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part_59e6bf4775b143ba8ed97da8fbc3788b"/>
      <w:bookmarkEnd w:id="4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12.1.2. vertina galimas rizikas ir kitus veiksnius, teikia pritarimą / neteikia pritarimo planuojamai Išvykai;</w:t>
      </w:r>
    </w:p>
    <w:p w:rsidR="00763AB8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bookmarkStart w:id="48" w:name="part_7a72fcf715e34de1934450633a65c556"/>
      <w:bookmarkEnd w:id="4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12.1.3. s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kiria ir tvirtina Išvykos vadov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ą ir lydinčiuosius asmenis. </w:t>
      </w:r>
      <w:bookmarkStart w:id="49" w:name="part_a2104d3295c04e30a8b9a3ddb8809f7c"/>
      <w:bookmarkEnd w:id="49"/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12.1.4. atsižvelgdamas į planuojamos veiklos specifiką, mokinių amžių ir jų specialiuosius ugdymo(si) poreikius, 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gali nustatyti dalyvaujančiųjų I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švykoje skaičių ir kitokį lydinčių asmenų skaičių;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part_a7ba788f9ed343d79f1038007486a48b"/>
      <w:bookmarkEnd w:id="50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12.2. </w:t>
      </w:r>
      <w:r w:rsidRPr="00705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Išvykos vadovas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part_053696947e8d4094835391ba1a7434cb"/>
      <w:bookmarkEnd w:id="5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12.2.1.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teikia prašymą</w:t>
      </w:r>
      <w:r w:rsidR="00705D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(1 priedas)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sudaro sąrašus</w:t>
      </w:r>
      <w:r w:rsidR="00E177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(2 priedas)</w:t>
      </w:r>
      <w:r w:rsidR="00763AB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parengia programą (</w:t>
      </w:r>
      <w:r w:rsidR="00D56A2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 priedas)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 </w:t>
      </w:r>
      <w:r w:rsidR="00D56A2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teikia išvardintus dokumentus gimnazijos direktoriui ne vėliau kaip likus 3 dienoms iki veiklos pradžios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E312B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part_9713ebaabe8b44baaf23452b3b334628"/>
      <w:bookmarkEnd w:id="52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12.2.2. numato galimas rizikas ir pasirengimą joms valdyti;</w:t>
      </w:r>
      <w:bookmarkStart w:id="53" w:name="part_7936cb017abf4b8c973b34bece579892"/>
      <w:bookmarkEnd w:id="53"/>
    </w:p>
    <w:p w:rsidR="00CE7B3A" w:rsidRPr="00CE7B3A" w:rsidRDefault="00E312BB" w:rsidP="00CE7B3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part_c24f755be66343a7975e1627f5c299e6"/>
      <w:bookmarkEnd w:id="5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12.2.3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supažindina mokinius </w:t>
      </w:r>
      <w:r w:rsidR="00E177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 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Išvykos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planu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jiems pasirašant saugaus elgesio instruktaže, tėvams (globėjams, rūpintojams) informa</w:t>
      </w:r>
      <w:r w:rsidR="00705D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ciją išsiunčia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per Tamo dienyną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part_42696f91c17c4e868170a83ea2f67564"/>
      <w:bookmarkEnd w:id="55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12.2.5. įtraukia lydinčius asmenis į parengiamuosius darbus, numato jų pareigas, priskiria lydintiems asmenims mokinių grupes, už kurių saugumą jie atsakingi;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part_dff2d57780ba4250a2e56905b81e15f9"/>
      <w:bookmarkEnd w:id="56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12.2.6. užtikrina numatytų veiklų įgyvendinimą ir sąlygas numatytiems ugdymo tikslams pasiekti;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part_a689f0de569542c49ee8f7ca5ee6f21e"/>
      <w:bookmarkEnd w:id="57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12.2.7. užtikrina, kad vykdant suplanuotas </w:t>
      </w:r>
      <w:r w:rsidR="00C943E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veiklas būtų laikomasi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nustatytų procedūrų;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part_226af1ec1f474e4bb565ced95a8d9293"/>
      <w:bookmarkEnd w:id="5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12.3. </w:t>
      </w:r>
      <w:r w:rsidRPr="00705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nepilnamečių mokinių tėvai (globėjai, rūpintojai) atsakingi už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part_7cbdab7b97364ab792487018cafae9d7"/>
      <w:bookmarkEnd w:id="59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12.3.1. raštiško sutikimo dėl vaiko dalyvavimo planuojam</w:t>
      </w:r>
      <w:r w:rsidR="00B662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ose veiklose pateikimą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jei vykstama į kitą Lietuvos savivaldybę ar užsienį (4 priedas)</w:t>
      </w:r>
      <w:r w:rsidR="00B662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už Išvyką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atsakingam asmeniui. </w:t>
      </w:r>
      <w:r w:rsidR="0079796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Jei Išvyka organizuojama arti gimnazijos ( netoli gimnazijos teritorijos esančiuose parkuose, kultūros ir sporto įstaigose ir pan.) raštiško tėvų (globėjų, rūpintojų) sutikimo nereikalaujama. Tėvai per Tamo dienyną informuojami apie  planuojamą Išvyką, supažindinami su jos turiniu</w:t>
      </w:r>
      <w:r w:rsidR="00E36F5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Mokiniams, </w:t>
      </w:r>
      <w:r w:rsidR="00E36F5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dėl tam tikrų priežasčių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nedalyvaujantiems Išvykoje,</w:t>
      </w:r>
      <w:r w:rsidR="00E36F5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vyksta ugdymo procesas gimnazijos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nustatyta ugdymo organizavimo forma;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part_ce9c90bc598b43b7b1fff87e1aaa860f"/>
      <w:bookmarkEnd w:id="60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12.3.2. su Išvykai organizuoti susijusių išlaidų apmokėjimu</w:t>
      </w:r>
      <w:r w:rsidR="007B1C5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laiku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part_2f64a0a2a34c428ca0f34139129f9102"/>
      <w:bookmarkEnd w:id="6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12.3.3. būtinos informacijos apie vaiko sveikatą perdavimu lydintiems asmenims;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part_62acdd87243849408aaf40b24b70960b"/>
      <w:bookmarkEnd w:id="62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12.4. </w:t>
      </w:r>
      <w:r w:rsidRPr="00705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mokiniai atsakingi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part_4bde65af6dcc45e39ae6b8f5fcd4e603"/>
      <w:bookmarkEnd w:id="63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12.4.1. už dalyvavimą Išvykoje. Atsisakyti dalyvauti gali tik dėl o</w:t>
      </w:r>
      <w:r w:rsidR="00FB05A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bjektyviai pagrįstų priežasčių (pvz., liga, atstovavimas kitai institucijai ir pan.)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part_2d74818ecffb40bf895d567ae3d0d1af"/>
      <w:bookmarkEnd w:id="64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12.4.2. už aptartų elgesio taisyklių laikymąsi: nekelti grėsmės sau ir kitiems keliaujant transporto priemone, nepažeisti saugaus eismo reikalavimų, atsakingai elgtis lankant numatytus objektus ir kt.</w:t>
      </w:r>
    </w:p>
    <w:p w:rsidR="00CE7B3A" w:rsidRPr="00CE7B3A" w:rsidRDefault="00CE7B3A" w:rsidP="00CE7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part_05657f958d0a42858f85641acc476517"/>
      <w:bookmarkEnd w:id="65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 SKYRIUS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IŠVYKOS Į UŽSIENĮ ORGANIZAVIMAS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part_9be60b3b9ce84f6fa447a881e1fab8fa"/>
      <w:bookmarkEnd w:id="66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13. Išvyka į užsienį mokymosi tikslais galima, jeigu Išvykos programa ir tikslai padeda siekti Bendrosiose programose numatytų ugdymo tikslų. Prieš Išvyką į užsienio šalį susipažįstama su Lietuvos Respublikos užsienio reikalų ministerijos rekomendacijomis dėl vykimo į pasirinktą šalį.</w:t>
      </w:r>
    </w:p>
    <w:p w:rsidR="00CE7B3A" w:rsidRPr="00CE7B3A" w:rsidRDefault="004D0749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part_de54013067784203b2eddaf7ca6310ee"/>
      <w:bookmarkEnd w:id="67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14. Gimnazijos direktorius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susipažinęs su mokytojo planuojamos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Išvykos programos projektu, teikiamu žodžiu individualaus pokalbio metu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, priima sprendimą dėl mokinių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Išvykos į užsienį organizavimo,</w:t>
      </w:r>
      <w:r w:rsidR="00CE7B3A"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skiria Išvykos vadovą ir lydinčiuosius asmenis, su jais aptaria Išvykos programą, saugaus vykimo aplinkybes, galimas rizikas bei jų valdymą.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part_ce2d3d2f68424c1580d67ab3acd26e9c"/>
      <w:bookmarkEnd w:id="6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 Išvykos į užsienį vadovas: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part_e04f73559bc54f89a2d057dc20c00543"/>
      <w:bookmarkEnd w:id="69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15.1. sudaro detalią Išvykos programą</w:t>
      </w:r>
      <w:r w:rsidR="005573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ne vėliau kaip prieš savaitę iki Išvykos pradžios (5 priedas)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part_fd1feec507014e23852fa4afd97659d7"/>
      <w:bookmarkEnd w:id="70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15.2. numato galimas kelionės rizikas ir jų valdy</w:t>
      </w:r>
      <w:r w:rsidR="000838F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mą ir aptaria su gimnazijos direktoriumi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part_3130b5a9eef44b1c83d6c834c363597c"/>
      <w:bookmarkEnd w:id="7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15.3. pateikia Išvykos programą ir </w:t>
      </w:r>
      <w:r w:rsidR="0037368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detalią informaciją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mokinių tėvams (globėjams, rūpintojams) dėl nakvynės vietos, nurodo telefono numerį, kuriuo gali s</w:t>
      </w:r>
      <w:r w:rsidR="0037368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usiekti, bei kitą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svarbią informaciją;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part_f8e45efcd0894610b20e33f0c8866178"/>
      <w:bookmarkEnd w:id="72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15.4. pateikia reikalavimus reikalingai inf</w:t>
      </w:r>
      <w:r w:rsidR="00857B6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ormacijai gauti iš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mokinių tėvų (globėjų, rūpintoj</w:t>
      </w:r>
      <w:r w:rsidR="00857B6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ų), gauna raštiškus tėvų sutikimus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" w:name="part_cf3d930e72a44f8893f14fb53e77f727"/>
      <w:bookmarkEnd w:id="73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15.5. organizuoja vizos, jeigu reikalinga, gavimą;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" w:name="part_b08a5cabbc044a1c892005530e71ba31"/>
      <w:bookmarkEnd w:id="74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15.6. organizuoja mokinių pasirengimą vykti į I</w:t>
      </w:r>
      <w:r w:rsidR="00857B6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švyką, atsižvelgdamas į gimnazijos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nus</w:t>
      </w:r>
      <w:r w:rsidR="00857B6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tatytas taisykles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Neišvykusiems mokiniams ugdymo procesas o</w:t>
      </w:r>
      <w:r w:rsidR="00857B6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rganizuojamas gimnazijoje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įprasta tvarka;</w:t>
      </w:r>
    </w:p>
    <w:p w:rsidR="00CE7B3A" w:rsidRPr="00CE7B3A" w:rsidRDefault="00CE7B3A" w:rsidP="009C601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part_56633c36887e49f29ada17500a0aa06d"/>
      <w:bookmarkEnd w:id="75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15.7. supažindina su Išvykai į užsienį reikalinga informacija,</w:t>
      </w:r>
      <w:r w:rsidR="009C6010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taisyklėmis,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paaiškina pagrindinius kultūrinius skirtumus, nurodo galimus informacijos šaltinius, pasiūlo mokiniams savarankiškai susipažinti su šalimi, į kurią vykstama;</w:t>
      </w:r>
      <w:bookmarkStart w:id="76" w:name="part_cb22bb9b5f6a4ca0bbdc63e91e6c943a"/>
      <w:bookmarkEnd w:id="76"/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part_bcda3b228d9d422a93e0ea1d416cdf30"/>
      <w:bookmarkEnd w:id="77"/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VI SKYRIUS</w:t>
      </w:r>
    </w:p>
    <w:p w:rsidR="00CE7B3A" w:rsidRPr="00CE7B3A" w:rsidRDefault="00CE7B3A" w:rsidP="00CE7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BAIGIAMOSIOS NUOSTATOS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CE7B3A" w:rsidRPr="00CE7B3A" w:rsidRDefault="00CE7B3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part_e2a8a5419bf9435abc949142d347a2dd"/>
      <w:bookmarkEnd w:id="78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16.</w:t>
      </w:r>
      <w:r w:rsidRPr="00CE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Išvykoms organizuoti ugdymo procese </w:t>
      </w:r>
      <w:r w:rsidR="00137BA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gali būti </w:t>
      </w:r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naudojamos pažintinei veiklai skiriamos lėšos, vadovaujantis Lietuvos Respublikos švietimo, mokslo ir sporto ministro 2007 m. spalio 2 d. įsakymu Nr. ISAK-1934 „Dėl Mokinių pažintinei veiklai skirtų lėšų naudojimo metodinių rekomendacijų patvirtinimo“.</w:t>
      </w:r>
      <w:r w:rsidR="00137BA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Prioritetas skiriamas mokinių motyvavimui skatinti, Išvykoms į rajono, respublikos, tarptautines olimpiadas, varžybas. </w:t>
      </w:r>
    </w:p>
    <w:p w:rsidR="00CE7B3A" w:rsidRPr="00CE7B3A" w:rsidRDefault="00137BAA" w:rsidP="00CE7B3A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part_269ecfdf2dfc42a498b9e672960d6cc9"/>
      <w:bookmarkEnd w:id="79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17. Ugdymo ne gimnazijos aplinkoje veiklos numatomos gimnazijos mėnesio plane</w:t>
      </w:r>
      <w:r w:rsidR="00E44A5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Kiekvienas mokytojas su kiekviena mokoma klase organizuoja bent  po vieną veiklą ne gimnazijos aplinkoje per pusmetį.</w:t>
      </w:r>
    </w:p>
    <w:p w:rsidR="002166B9" w:rsidRPr="00717FEC" w:rsidRDefault="00CE7B3A" w:rsidP="00717F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" w:name="part_b09e2ae9fad54bb488243fff849568dd"/>
      <w:bookmarkStart w:id="81" w:name="part_cf377503fb88413e8f076aa03e19461d"/>
      <w:bookmarkEnd w:id="80"/>
      <w:bookmarkEnd w:id="81"/>
      <w:r w:rsidRPr="00CE7B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</w:t>
      </w:r>
    </w:p>
    <w:p w:rsidR="00BD2D6F" w:rsidRDefault="00BD2D6F" w:rsidP="0068224D">
      <w:pPr>
        <w:pStyle w:val="Default"/>
        <w:rPr>
          <w:sz w:val="23"/>
          <w:szCs w:val="23"/>
        </w:rPr>
      </w:pPr>
    </w:p>
    <w:p w:rsidR="00C27555" w:rsidRPr="00C27555" w:rsidRDefault="0068224D" w:rsidP="00C27555">
      <w:pPr>
        <w:pStyle w:val="Default"/>
        <w:ind w:left="7200" w:firstLine="720"/>
      </w:pPr>
      <w:r w:rsidRPr="00C27555">
        <w:lastRenderedPageBreak/>
        <w:t xml:space="preserve">1 priedas </w:t>
      </w:r>
    </w:p>
    <w:p w:rsidR="00C27555" w:rsidRPr="00C27555" w:rsidRDefault="00C27555" w:rsidP="00C27555">
      <w:pPr>
        <w:pStyle w:val="Default"/>
        <w:ind w:left="7200" w:firstLine="720"/>
      </w:pPr>
    </w:p>
    <w:p w:rsidR="00C27555" w:rsidRPr="00C27555" w:rsidRDefault="00C27555" w:rsidP="00C27555">
      <w:pPr>
        <w:pStyle w:val="Default"/>
        <w:ind w:left="7200" w:firstLine="720"/>
      </w:pPr>
    </w:p>
    <w:p w:rsidR="0068224D" w:rsidRPr="00C27555" w:rsidRDefault="00C27555" w:rsidP="00C27555">
      <w:pPr>
        <w:pStyle w:val="Default"/>
      </w:pPr>
      <w:r w:rsidRPr="00C27555">
        <w:t>Sedos Vytauto Mačernio</w:t>
      </w:r>
      <w:r w:rsidR="0068224D" w:rsidRPr="00C27555">
        <w:t xml:space="preserve"> gimnazijos </w:t>
      </w:r>
    </w:p>
    <w:p w:rsidR="0068224D" w:rsidRPr="00C27555" w:rsidRDefault="0068224D" w:rsidP="0068224D">
      <w:pPr>
        <w:pStyle w:val="Default"/>
      </w:pPr>
      <w:r w:rsidRPr="00C27555">
        <w:t xml:space="preserve">Direktoriui </w:t>
      </w:r>
    </w:p>
    <w:p w:rsidR="00C27555" w:rsidRPr="00C27555" w:rsidRDefault="00C27555" w:rsidP="0068224D">
      <w:pPr>
        <w:pStyle w:val="Default"/>
      </w:pPr>
    </w:p>
    <w:p w:rsidR="00C27555" w:rsidRPr="00C27555" w:rsidRDefault="00C27555" w:rsidP="0068224D">
      <w:pPr>
        <w:pStyle w:val="Default"/>
      </w:pPr>
    </w:p>
    <w:p w:rsidR="0068224D" w:rsidRDefault="0068224D" w:rsidP="00C27555">
      <w:pPr>
        <w:pStyle w:val="Default"/>
        <w:jc w:val="center"/>
        <w:rPr>
          <w:b/>
          <w:bCs/>
        </w:rPr>
      </w:pPr>
      <w:r w:rsidRPr="00C27555">
        <w:rPr>
          <w:b/>
          <w:bCs/>
        </w:rPr>
        <w:t>PRAŠYMAS DĖL IŠVYKOS SU MOKINIAIS</w:t>
      </w:r>
    </w:p>
    <w:p w:rsidR="00C27555" w:rsidRPr="00C27555" w:rsidRDefault="00C27555" w:rsidP="00C27555">
      <w:pPr>
        <w:pStyle w:val="Default"/>
        <w:jc w:val="center"/>
      </w:pPr>
    </w:p>
    <w:p w:rsidR="0068224D" w:rsidRPr="00C27555" w:rsidRDefault="0068224D" w:rsidP="00C27555">
      <w:pPr>
        <w:pStyle w:val="Default"/>
        <w:jc w:val="center"/>
      </w:pPr>
      <w:r w:rsidRPr="00C27555">
        <w:t>20___-___-___</w:t>
      </w:r>
    </w:p>
    <w:p w:rsidR="0068224D" w:rsidRPr="00C27555" w:rsidRDefault="00C27555" w:rsidP="00C27555">
      <w:pPr>
        <w:pStyle w:val="Default"/>
        <w:jc w:val="center"/>
      </w:pPr>
      <w:r w:rsidRPr="00C27555">
        <w:t>Seda</w:t>
      </w:r>
    </w:p>
    <w:p w:rsidR="00C27555" w:rsidRPr="00C27555" w:rsidRDefault="00C27555" w:rsidP="00C27555">
      <w:pPr>
        <w:pStyle w:val="Default"/>
        <w:jc w:val="center"/>
      </w:pPr>
    </w:p>
    <w:p w:rsidR="00C27555" w:rsidRPr="00C27555" w:rsidRDefault="00C27555" w:rsidP="00C27555">
      <w:pPr>
        <w:pStyle w:val="Default"/>
        <w:jc w:val="center"/>
      </w:pPr>
    </w:p>
    <w:p w:rsidR="0068224D" w:rsidRPr="00C27555" w:rsidRDefault="0068224D" w:rsidP="0068224D">
      <w:pPr>
        <w:pStyle w:val="Default"/>
      </w:pPr>
      <w:r w:rsidRPr="00C27555">
        <w:t xml:space="preserve">Prašyčiau </w:t>
      </w:r>
      <w:r w:rsidR="00581062">
        <w:t>leisti  _______ m. _____________ mėn. _____</w:t>
      </w:r>
      <w:r w:rsidRPr="00C27555">
        <w:t xml:space="preserve">d. vykti į Išvyką maršrutu: </w:t>
      </w:r>
    </w:p>
    <w:p w:rsidR="0068224D" w:rsidRPr="00C27555" w:rsidRDefault="00581062" w:rsidP="0068224D">
      <w:pPr>
        <w:pStyle w:val="Default"/>
      </w:pPr>
      <w:r>
        <w:t>______________________________________________________________________________</w:t>
      </w:r>
      <w:r w:rsidR="0068224D" w:rsidRPr="00C27555">
        <w:t xml:space="preserve"> </w:t>
      </w:r>
    </w:p>
    <w:p w:rsidR="0068224D" w:rsidRPr="00C27555" w:rsidRDefault="00581062" w:rsidP="0068224D">
      <w:pPr>
        <w:pStyle w:val="Default"/>
      </w:pPr>
      <w:r>
        <w:t>nuo ____________________________________ iki ___________________________________</w:t>
      </w:r>
    </w:p>
    <w:p w:rsidR="00C27555" w:rsidRDefault="00C27555" w:rsidP="0068224D">
      <w:pPr>
        <w:pStyle w:val="Default"/>
      </w:pPr>
    </w:p>
    <w:p w:rsidR="00C27555" w:rsidRDefault="00C27555" w:rsidP="0068224D">
      <w:pPr>
        <w:pStyle w:val="Default"/>
      </w:pPr>
    </w:p>
    <w:p w:rsidR="0068224D" w:rsidRPr="00C27555" w:rsidRDefault="0068224D" w:rsidP="0068224D">
      <w:pPr>
        <w:pStyle w:val="Default"/>
      </w:pPr>
      <w:r w:rsidRPr="00C27555">
        <w:t xml:space="preserve">Išvykos metu mokinius lydės asmenys: </w:t>
      </w:r>
    </w:p>
    <w:p w:rsidR="0068224D" w:rsidRPr="00C27555" w:rsidRDefault="00581062" w:rsidP="0068224D">
      <w:pPr>
        <w:pStyle w:val="Default"/>
        <w:numPr>
          <w:ilvl w:val="0"/>
          <w:numId w:val="1"/>
        </w:numPr>
        <w:ind w:left="360" w:hanging="360"/>
      </w:pPr>
      <w:r>
        <w:t>____________________________________________</w:t>
      </w:r>
    </w:p>
    <w:p w:rsidR="0068224D" w:rsidRPr="00C27555" w:rsidRDefault="0068224D" w:rsidP="00C27555">
      <w:pPr>
        <w:pStyle w:val="Default"/>
        <w:ind w:left="720" w:firstLine="720"/>
        <w:rPr>
          <w:sz w:val="20"/>
          <w:szCs w:val="20"/>
        </w:rPr>
      </w:pPr>
      <w:r w:rsidRPr="00C27555">
        <w:rPr>
          <w:sz w:val="20"/>
          <w:szCs w:val="20"/>
        </w:rPr>
        <w:t xml:space="preserve">(vardas, pavardė, pareigos) </w:t>
      </w:r>
    </w:p>
    <w:p w:rsidR="0068224D" w:rsidRPr="00C27555" w:rsidRDefault="00581062" w:rsidP="00C27555">
      <w:pPr>
        <w:pStyle w:val="Default"/>
        <w:numPr>
          <w:ilvl w:val="0"/>
          <w:numId w:val="1"/>
        </w:numPr>
        <w:ind w:left="360" w:hanging="360"/>
      </w:pPr>
      <w:r>
        <w:t>____________________________________________</w:t>
      </w:r>
    </w:p>
    <w:p w:rsidR="0068224D" w:rsidRPr="00C27555" w:rsidRDefault="0068224D" w:rsidP="00C27555">
      <w:pPr>
        <w:pStyle w:val="Default"/>
        <w:ind w:left="720" w:firstLine="720"/>
        <w:rPr>
          <w:sz w:val="20"/>
          <w:szCs w:val="20"/>
        </w:rPr>
      </w:pPr>
      <w:r w:rsidRPr="00C27555">
        <w:rPr>
          <w:sz w:val="20"/>
          <w:szCs w:val="20"/>
        </w:rPr>
        <w:t xml:space="preserve">(vardas, pavardė, pareigos) </w:t>
      </w:r>
    </w:p>
    <w:p w:rsidR="0068224D" w:rsidRPr="00C27555" w:rsidRDefault="00581062" w:rsidP="00C27555">
      <w:pPr>
        <w:pStyle w:val="Default"/>
        <w:numPr>
          <w:ilvl w:val="0"/>
          <w:numId w:val="1"/>
        </w:numPr>
        <w:ind w:left="360" w:hanging="360"/>
      </w:pPr>
      <w:r>
        <w:t>____________________________________________</w:t>
      </w:r>
      <w:r w:rsidR="0068224D" w:rsidRPr="00C27555">
        <w:t xml:space="preserve"> </w:t>
      </w:r>
    </w:p>
    <w:p w:rsidR="0068224D" w:rsidRPr="00C27555" w:rsidRDefault="0068224D" w:rsidP="00C27555">
      <w:pPr>
        <w:pStyle w:val="Default"/>
        <w:ind w:left="720" w:firstLine="720"/>
        <w:rPr>
          <w:sz w:val="20"/>
          <w:szCs w:val="20"/>
        </w:rPr>
      </w:pPr>
      <w:r w:rsidRPr="00C27555">
        <w:rPr>
          <w:sz w:val="20"/>
          <w:szCs w:val="20"/>
        </w:rPr>
        <w:t xml:space="preserve">(vardas, pavardė, pareigos) </w:t>
      </w:r>
    </w:p>
    <w:p w:rsidR="0068224D" w:rsidRPr="00C27555" w:rsidRDefault="00581062" w:rsidP="00C27555">
      <w:pPr>
        <w:pStyle w:val="Default"/>
        <w:numPr>
          <w:ilvl w:val="0"/>
          <w:numId w:val="1"/>
        </w:numPr>
        <w:ind w:left="360" w:hanging="360"/>
      </w:pPr>
      <w:r>
        <w:t>____________________________________________</w:t>
      </w:r>
      <w:r w:rsidR="0068224D" w:rsidRPr="00C27555">
        <w:t xml:space="preserve"> </w:t>
      </w:r>
    </w:p>
    <w:p w:rsidR="0068224D" w:rsidRDefault="0068224D" w:rsidP="00C27555">
      <w:pPr>
        <w:pStyle w:val="Default"/>
        <w:ind w:left="720" w:firstLine="720"/>
        <w:rPr>
          <w:sz w:val="20"/>
          <w:szCs w:val="20"/>
        </w:rPr>
      </w:pPr>
      <w:r w:rsidRPr="00C27555">
        <w:rPr>
          <w:sz w:val="20"/>
          <w:szCs w:val="20"/>
        </w:rPr>
        <w:t xml:space="preserve">(vardas, pavardė, pareigos) </w:t>
      </w:r>
    </w:p>
    <w:p w:rsidR="00C27555" w:rsidRDefault="00C27555" w:rsidP="00C27555">
      <w:pPr>
        <w:pStyle w:val="Default"/>
        <w:ind w:left="720" w:firstLine="720"/>
        <w:rPr>
          <w:sz w:val="20"/>
          <w:szCs w:val="20"/>
        </w:rPr>
      </w:pPr>
    </w:p>
    <w:p w:rsidR="00C27555" w:rsidRPr="00C27555" w:rsidRDefault="00C27555" w:rsidP="00C27555">
      <w:pPr>
        <w:pStyle w:val="Default"/>
        <w:ind w:left="720" w:firstLine="720"/>
        <w:rPr>
          <w:sz w:val="20"/>
          <w:szCs w:val="20"/>
        </w:rPr>
      </w:pPr>
    </w:p>
    <w:p w:rsidR="0068224D" w:rsidRPr="00C27555" w:rsidRDefault="0068224D" w:rsidP="0068224D">
      <w:pPr>
        <w:pStyle w:val="Default"/>
      </w:pPr>
      <w:r w:rsidRPr="00C27555">
        <w:t>Išvykos vadovas (-ė</w:t>
      </w:r>
      <w:r w:rsidR="00581062">
        <w:t>) _____________</w:t>
      </w:r>
      <w:r w:rsidR="00581062">
        <w:tab/>
      </w:r>
      <w:r w:rsidR="00581062">
        <w:tab/>
        <w:t>___________________________________</w:t>
      </w:r>
    </w:p>
    <w:p w:rsidR="00C27555" w:rsidRDefault="00C27555" w:rsidP="0068224D">
      <w:pPr>
        <w:pStyle w:val="Default"/>
        <w:rPr>
          <w:b/>
          <w:bCs/>
        </w:rPr>
      </w:pPr>
    </w:p>
    <w:p w:rsidR="0068224D" w:rsidRPr="00C27555" w:rsidRDefault="0068224D" w:rsidP="0068224D">
      <w:pPr>
        <w:pStyle w:val="Default"/>
      </w:pPr>
      <w:r w:rsidRPr="00C27555">
        <w:rPr>
          <w:b/>
          <w:bCs/>
        </w:rPr>
        <w:t xml:space="preserve">PRIDEDAMA: </w:t>
      </w:r>
    </w:p>
    <w:p w:rsidR="0068224D" w:rsidRPr="00C27555" w:rsidRDefault="0068224D" w:rsidP="0068224D">
      <w:pPr>
        <w:pStyle w:val="Default"/>
        <w:numPr>
          <w:ilvl w:val="0"/>
          <w:numId w:val="5"/>
        </w:numPr>
        <w:spacing w:after="25"/>
        <w:ind w:left="360" w:hanging="360"/>
      </w:pPr>
      <w:r w:rsidRPr="00C27555">
        <w:t xml:space="preserve">Mokinių sąrašas. </w:t>
      </w:r>
    </w:p>
    <w:p w:rsidR="0068224D" w:rsidRPr="00C27555" w:rsidRDefault="0068224D" w:rsidP="0068224D">
      <w:pPr>
        <w:pStyle w:val="Default"/>
        <w:numPr>
          <w:ilvl w:val="0"/>
          <w:numId w:val="5"/>
        </w:numPr>
        <w:ind w:left="360" w:hanging="360"/>
      </w:pPr>
      <w:r w:rsidRPr="00C27555">
        <w:t xml:space="preserve">Išvykos programa. </w:t>
      </w:r>
    </w:p>
    <w:p w:rsidR="0068224D" w:rsidRDefault="0068224D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sz w:val="24"/>
          <w:szCs w:val="24"/>
        </w:rPr>
      </w:pPr>
    </w:p>
    <w:p w:rsidR="00C27555" w:rsidRDefault="00C27555" w:rsidP="00CE7B3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166D">
        <w:rPr>
          <w:rFonts w:ascii="Times New Roman" w:hAnsi="Times New Roman" w:cs="Times New Roman"/>
          <w:sz w:val="24"/>
          <w:szCs w:val="24"/>
        </w:rPr>
        <w:t>2 priedas</w:t>
      </w:r>
    </w:p>
    <w:p w:rsidR="0047166D" w:rsidRPr="0047166D" w:rsidRDefault="0047166D" w:rsidP="00CE7B3A">
      <w:pPr>
        <w:rPr>
          <w:rFonts w:ascii="Times New Roman" w:hAnsi="Times New Roman" w:cs="Times New Roman"/>
          <w:sz w:val="24"/>
          <w:szCs w:val="24"/>
        </w:rPr>
      </w:pPr>
    </w:p>
    <w:p w:rsidR="00C27555" w:rsidRDefault="0047166D" w:rsidP="00471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6D">
        <w:rPr>
          <w:rFonts w:ascii="Times New Roman" w:hAnsi="Times New Roman" w:cs="Times New Roman"/>
          <w:b/>
          <w:sz w:val="24"/>
          <w:szCs w:val="24"/>
        </w:rPr>
        <w:t>MOKINIŲ, VYKSTANČIŲ Į IŠVYKĄ, SĄRAŠAS</w:t>
      </w:r>
    </w:p>
    <w:p w:rsidR="006A37CF" w:rsidRPr="0047166D" w:rsidRDefault="006A37CF" w:rsidP="004716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409"/>
      </w:tblGrid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D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6D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6D" w:rsidRPr="0047166D" w:rsidTr="0047166D">
        <w:tc>
          <w:tcPr>
            <w:tcW w:w="1129" w:type="dxa"/>
          </w:tcPr>
          <w:p w:rsid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12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7166D" w:rsidRPr="0047166D" w:rsidRDefault="0047166D" w:rsidP="0047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66D" w:rsidRDefault="0047166D" w:rsidP="00471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854" w:rsidRDefault="00E05854" w:rsidP="00471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854" w:rsidRDefault="00E05854" w:rsidP="00471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854" w:rsidRDefault="00E05854" w:rsidP="004716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82" w:name="_GoBack"/>
      <w:bookmarkEnd w:id="82"/>
    </w:p>
    <w:p w:rsidR="006A37CF" w:rsidRDefault="006A37CF" w:rsidP="00401947">
      <w:pPr>
        <w:rPr>
          <w:rFonts w:ascii="Times New Roman" w:hAnsi="Times New Roman" w:cs="Times New Roman"/>
          <w:sz w:val="24"/>
          <w:szCs w:val="24"/>
        </w:rPr>
      </w:pPr>
    </w:p>
    <w:p w:rsidR="00991EAF" w:rsidRPr="00991EAF" w:rsidRDefault="00991EAF" w:rsidP="006A37CF">
      <w:pPr>
        <w:pStyle w:val="Default"/>
        <w:jc w:val="center"/>
        <w:rPr>
          <w:bCs/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lastRenderedPageBreak/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 w:rsidRPr="00991EAF">
        <w:rPr>
          <w:bCs/>
          <w:sz w:val="23"/>
          <w:szCs w:val="23"/>
          <w:lang w:val="lt-LT"/>
        </w:rPr>
        <w:t>3 priedas</w:t>
      </w:r>
    </w:p>
    <w:p w:rsidR="006A37CF" w:rsidRDefault="006A37CF" w:rsidP="00471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7CF" w:rsidRPr="00A74261" w:rsidRDefault="006A37CF" w:rsidP="006A37CF">
      <w:pPr>
        <w:pStyle w:val="Default"/>
        <w:jc w:val="center"/>
        <w:rPr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>SEDOS VYTAUTO MAČERNIO</w:t>
      </w:r>
      <w:r w:rsidRPr="00A74261">
        <w:rPr>
          <w:b/>
          <w:bCs/>
          <w:sz w:val="23"/>
          <w:szCs w:val="23"/>
          <w:lang w:val="lt-LT"/>
        </w:rPr>
        <w:t xml:space="preserve"> GIMNAZIJOS</w:t>
      </w:r>
    </w:p>
    <w:p w:rsidR="006A37CF" w:rsidRPr="00A74261" w:rsidRDefault="006A37CF" w:rsidP="006A37CF">
      <w:pPr>
        <w:pStyle w:val="Default"/>
        <w:jc w:val="center"/>
        <w:rPr>
          <w:b/>
          <w:bCs/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 xml:space="preserve">IŠVYKOS </w:t>
      </w:r>
      <w:r w:rsidRPr="00A74261">
        <w:rPr>
          <w:b/>
          <w:bCs/>
          <w:sz w:val="23"/>
          <w:szCs w:val="23"/>
          <w:lang w:val="lt-LT"/>
        </w:rPr>
        <w:t>PROGRAMA</w:t>
      </w:r>
    </w:p>
    <w:p w:rsidR="006A37CF" w:rsidRDefault="006A37CF" w:rsidP="004716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A37CF" w:rsidRDefault="006A37CF" w:rsidP="006A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:rsidR="006A37CF" w:rsidRDefault="006A37CF" w:rsidP="006A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</w:t>
      </w:r>
    </w:p>
    <w:p w:rsidR="006A37CF" w:rsidRDefault="006A37CF" w:rsidP="006A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5"/>
      </w:tblGrid>
      <w:tr w:rsidR="006A37CF" w:rsidTr="00717FEC">
        <w:tc>
          <w:tcPr>
            <w:tcW w:w="704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544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tikslai (siejami su dalyko bendrąja programa ar ugdomosiosmis kompetencijomis)</w:t>
            </w:r>
          </w:p>
        </w:tc>
        <w:tc>
          <w:tcPr>
            <w:tcW w:w="1417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  <w:tc>
          <w:tcPr>
            <w:tcW w:w="3685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Detalus maršrutas, išvykimo ir atvykimo laikas</w:t>
            </w:r>
          </w:p>
        </w:tc>
      </w:tr>
      <w:tr w:rsidR="006A37CF" w:rsidTr="00717FEC">
        <w:tc>
          <w:tcPr>
            <w:tcW w:w="704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A37CF" w:rsidRDefault="006A37CF" w:rsidP="006A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Išvykos vadovas 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6A37CF" w:rsidRDefault="006A37C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priedas</w:t>
      </w: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Default="00991EAF" w:rsidP="00673B1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</w:p>
    <w:p w:rsidR="00991EAF" w:rsidRDefault="00991EAF" w:rsidP="00673B1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Tėvų (globėjų, rūpintojų) sutikimas</w:t>
      </w:r>
    </w:p>
    <w:p w:rsidR="00991EAF" w:rsidRPr="007F02B2" w:rsidRDefault="00991EAF" w:rsidP="00991EAF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8509A6" w:rsidRDefault="008509A6" w:rsidP="00042998">
      <w:pPr>
        <w:spacing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Aš, __________________________________________________________________________</w:t>
      </w:r>
      <w:r w:rsidR="00991EAF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509A6" w:rsidRDefault="008509A6" w:rsidP="00042998">
      <w:pPr>
        <w:spacing w:after="0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042998">
        <w:rPr>
          <w:rFonts w:ascii="Times New Roman" w:hAnsi="Times New Roman"/>
          <w:sz w:val="20"/>
          <w:szCs w:val="20"/>
          <w:lang w:val="lt-LT"/>
        </w:rPr>
        <w:t>(vieno iš tėvų (globėjų, rūpintojų) vardas, pavardė)</w:t>
      </w:r>
    </w:p>
    <w:p w:rsidR="00042998" w:rsidRPr="00042998" w:rsidRDefault="00042998" w:rsidP="00042998">
      <w:pPr>
        <w:spacing w:after="0"/>
        <w:rPr>
          <w:rFonts w:ascii="Times New Roman" w:hAnsi="Times New Roman"/>
          <w:sz w:val="20"/>
          <w:szCs w:val="20"/>
          <w:lang w:val="lt-LT"/>
        </w:rPr>
      </w:pPr>
    </w:p>
    <w:p w:rsidR="00991EAF" w:rsidRDefault="008509A6" w:rsidP="00042998">
      <w:pPr>
        <w:spacing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sutinku/nesutinku, </w:t>
      </w:r>
      <w:r w:rsidR="00991EAF">
        <w:rPr>
          <w:rFonts w:ascii="Times New Roman" w:hAnsi="Times New Roman"/>
          <w:sz w:val="24"/>
          <w:szCs w:val="24"/>
          <w:lang w:val="lt-LT"/>
        </w:rPr>
        <w:t>kad mano</w:t>
      </w:r>
      <w:r>
        <w:rPr>
          <w:rFonts w:ascii="Times New Roman" w:hAnsi="Times New Roman"/>
          <w:sz w:val="24"/>
          <w:szCs w:val="24"/>
          <w:lang w:val="lt-LT"/>
        </w:rPr>
        <w:t xml:space="preserve"> nepilnametis vaikas ______________________________________ </w:t>
      </w:r>
    </w:p>
    <w:p w:rsidR="008509A6" w:rsidRDefault="008509A6" w:rsidP="00042998">
      <w:pPr>
        <w:spacing w:after="0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042998">
        <w:rPr>
          <w:rFonts w:ascii="Times New Roman" w:hAnsi="Times New Roman"/>
          <w:sz w:val="20"/>
          <w:szCs w:val="20"/>
          <w:lang w:val="lt-LT"/>
        </w:rPr>
        <w:t>(vaiko vardas, pavardė, klasė)</w:t>
      </w:r>
    </w:p>
    <w:p w:rsidR="00042998" w:rsidRPr="00042998" w:rsidRDefault="00042998" w:rsidP="00042998">
      <w:pPr>
        <w:spacing w:after="0"/>
        <w:rPr>
          <w:rFonts w:ascii="Times New Roman" w:hAnsi="Times New Roman"/>
          <w:sz w:val="20"/>
          <w:szCs w:val="20"/>
          <w:lang w:val="lt-LT"/>
        </w:rPr>
      </w:pPr>
    </w:p>
    <w:p w:rsidR="00991EAF" w:rsidRDefault="008509A6" w:rsidP="00042998">
      <w:pPr>
        <w:spacing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_______ m. _____________ </w:t>
      </w:r>
      <w:r w:rsidR="00991EAF">
        <w:rPr>
          <w:rFonts w:ascii="Times New Roman" w:hAnsi="Times New Roman"/>
          <w:sz w:val="24"/>
          <w:szCs w:val="24"/>
          <w:lang w:val="lt-LT"/>
        </w:rPr>
        <w:t>mėn.</w:t>
      </w:r>
      <w:r>
        <w:rPr>
          <w:rFonts w:ascii="Times New Roman" w:hAnsi="Times New Roman"/>
          <w:sz w:val="24"/>
          <w:szCs w:val="24"/>
          <w:lang w:val="lt-LT"/>
        </w:rPr>
        <w:t>____</w:t>
      </w:r>
      <w:r w:rsidR="00991EAF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. nuo _____iki _____ val. dalyvautų išvykoje maršrutu</w:t>
      </w:r>
    </w:p>
    <w:p w:rsidR="00042998" w:rsidRDefault="00042998" w:rsidP="00042998">
      <w:pPr>
        <w:spacing w:after="0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 xml:space="preserve">    </w:t>
      </w:r>
      <w:r w:rsidRPr="00042998">
        <w:rPr>
          <w:rFonts w:ascii="Times New Roman" w:hAnsi="Times New Roman"/>
          <w:sz w:val="16"/>
          <w:szCs w:val="16"/>
          <w:lang w:val="lt-LT"/>
        </w:rPr>
        <w:t>(metai)</w:t>
      </w:r>
      <w:r w:rsidRPr="00042998">
        <w:rPr>
          <w:rFonts w:ascii="Times New Roman" w:hAnsi="Times New Roman"/>
          <w:sz w:val="16"/>
          <w:szCs w:val="16"/>
          <w:lang w:val="lt-LT"/>
        </w:rPr>
        <w:tab/>
      </w:r>
      <w:r w:rsidRPr="00042998"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 xml:space="preserve">      </w:t>
      </w:r>
      <w:r w:rsidRPr="00042998">
        <w:rPr>
          <w:rFonts w:ascii="Times New Roman" w:hAnsi="Times New Roman"/>
          <w:sz w:val="16"/>
          <w:szCs w:val="16"/>
          <w:lang w:val="lt-LT"/>
        </w:rPr>
        <w:t>(mėnuo)</w:t>
      </w:r>
      <w:r w:rsidRPr="00042998"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 xml:space="preserve">           (diena)            </w:t>
      </w:r>
      <w:r w:rsidRPr="00042998">
        <w:rPr>
          <w:rFonts w:ascii="Times New Roman" w:hAnsi="Times New Roman"/>
          <w:sz w:val="16"/>
          <w:szCs w:val="16"/>
          <w:lang w:val="lt-LT"/>
        </w:rPr>
        <w:t>(išvykimo val.) (grįžimo val.)</w:t>
      </w:r>
    </w:p>
    <w:p w:rsidR="00042998" w:rsidRPr="00042998" w:rsidRDefault="00042998" w:rsidP="00042998">
      <w:pPr>
        <w:spacing w:after="0"/>
        <w:rPr>
          <w:rFonts w:ascii="Times New Roman" w:hAnsi="Times New Roman"/>
          <w:sz w:val="16"/>
          <w:szCs w:val="16"/>
          <w:lang w:val="lt-LT"/>
        </w:rPr>
      </w:pPr>
    </w:p>
    <w:p w:rsidR="008509A6" w:rsidRDefault="008509A6" w:rsidP="00042998">
      <w:pPr>
        <w:spacing w:after="0"/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</w:t>
      </w:r>
    </w:p>
    <w:p w:rsidR="008509A6" w:rsidRPr="00042998" w:rsidRDefault="008509A6" w:rsidP="00042998">
      <w:pPr>
        <w:spacing w:after="0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042998">
        <w:rPr>
          <w:rFonts w:ascii="Times New Roman" w:hAnsi="Times New Roman"/>
          <w:sz w:val="20"/>
          <w:szCs w:val="20"/>
          <w:lang w:val="lt-LT"/>
        </w:rPr>
        <w:t>(maršrutas)</w:t>
      </w:r>
    </w:p>
    <w:p w:rsidR="008509A6" w:rsidRPr="00042998" w:rsidRDefault="008509A6" w:rsidP="00042998">
      <w:pPr>
        <w:pStyle w:val="Sraopastraipa"/>
        <w:numPr>
          <w:ilvl w:val="0"/>
          <w:numId w:val="6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Savo vaiką supažindinau su elgesio ir saugumo taisyklėmis: </w:t>
      </w:r>
      <w:r w:rsidRPr="00042998">
        <w:rPr>
          <w:rFonts w:ascii="Times New Roman" w:hAnsi="Times New Roman"/>
          <w:sz w:val="24"/>
          <w:szCs w:val="24"/>
          <w:lang w:val="lt-LT"/>
        </w:rPr>
        <w:t>saugus elgesys autobuse, gatvėje, kelte, viešbutyje.</w:t>
      </w:r>
    </w:p>
    <w:p w:rsidR="008509A6" w:rsidRDefault="008509A6" w:rsidP="008509A6">
      <w:pPr>
        <w:pStyle w:val="Sraopastraipa"/>
        <w:numPr>
          <w:ilvl w:val="0"/>
          <w:numId w:val="6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Prašau, kad reikalui esant ar įvykus nelaimingam įvykiui, mano vaikui būtų suteikta pirmoji medicininė pagalba.</w:t>
      </w:r>
    </w:p>
    <w:p w:rsidR="008509A6" w:rsidRDefault="008509A6" w:rsidP="008509A6">
      <w:pPr>
        <w:pStyle w:val="Sraopastraipa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lt-LT"/>
        </w:rPr>
      </w:pPr>
      <w:r w:rsidRPr="006A5646">
        <w:rPr>
          <w:rFonts w:ascii="Times New Roman" w:hAnsi="Times New Roman"/>
          <w:b/>
          <w:sz w:val="24"/>
          <w:szCs w:val="24"/>
          <w:lang w:val="lt-LT"/>
        </w:rPr>
        <w:t xml:space="preserve">Užtikrinu, kad supažindinau savo vaiką su alkoholinių gėrimų, narkotinių ir psichotropinių medžiagų galimomis vartojimo pasekmėmis. Jis (ji) yra informuotas (-a), kad nusižengęs (-usi) šioms taisyklėms, išvykoje dalyvauti nebegalės. Užtikrinu, kad atvyksiu jo pasiimti. </w:t>
      </w:r>
    </w:p>
    <w:p w:rsidR="00930219" w:rsidRDefault="00930219" w:rsidP="00930219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Pranešu, kokius vaistus pasiims ir vartos išvykoje mano vaikas: _______________________</w:t>
      </w:r>
    </w:p>
    <w:p w:rsidR="00930219" w:rsidRDefault="00930219" w:rsidP="00930219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</w:t>
      </w:r>
    </w:p>
    <w:p w:rsidR="00930219" w:rsidRDefault="00930219" w:rsidP="00930219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Papildoma informacija: _________________________________________________________</w:t>
      </w:r>
    </w:p>
    <w:p w:rsidR="001D1309" w:rsidRDefault="001D1309">
      <w:r>
        <w:t>_____________________________________________________________________________________</w:t>
      </w:r>
    </w:p>
    <w:p w:rsidR="001D1309" w:rsidRPr="001D1309" w:rsidRDefault="001D1309" w:rsidP="00991EAF">
      <w:r>
        <w:t>_____________________________________________________________________________________</w:t>
      </w:r>
    </w:p>
    <w:p w:rsidR="00042998" w:rsidRDefault="00991EAF" w:rsidP="00991EAF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Patvirtinu, kad neturėsiu pretenzijų mokytojui ir gimnazijai, jei įvyks nelaimingas atsitikimas ne dėl mokytojo kaltės.</w:t>
      </w:r>
    </w:p>
    <w:p w:rsidR="00991EAF" w:rsidRDefault="00042998" w:rsidP="006A5DC3">
      <w:pPr>
        <w:spacing w:after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Tėvai (globėjai, rūpintojai)</w:t>
      </w:r>
      <w:r w:rsidR="00991EAF">
        <w:rPr>
          <w:rFonts w:ascii="Times New Roman" w:hAnsi="Times New Roman"/>
          <w:sz w:val="24"/>
          <w:szCs w:val="24"/>
          <w:lang w:val="lt-LT"/>
        </w:rPr>
        <w:t xml:space="preserve">     </w:t>
      </w:r>
      <w:r>
        <w:rPr>
          <w:rFonts w:ascii="Times New Roman" w:hAnsi="Times New Roman"/>
          <w:sz w:val="24"/>
          <w:szCs w:val="24"/>
          <w:lang w:val="lt-LT"/>
        </w:rPr>
        <w:t>________________________</w:t>
      </w:r>
      <w:r w:rsidR="00991EAF">
        <w:rPr>
          <w:rFonts w:ascii="Times New Roman" w:hAnsi="Times New Roman"/>
          <w:sz w:val="24"/>
          <w:szCs w:val="24"/>
          <w:lang w:val="lt-LT"/>
        </w:rPr>
        <w:t xml:space="preserve">   </w:t>
      </w:r>
    </w:p>
    <w:p w:rsidR="00991EAF" w:rsidRDefault="00991EAF" w:rsidP="006A5DC3">
      <w:pPr>
        <w:spacing w:after="0"/>
        <w:rPr>
          <w:rFonts w:ascii="Times New Roman" w:hAnsi="Times New Roman"/>
          <w:sz w:val="20"/>
          <w:szCs w:val="20"/>
          <w:lang w:val="lt-LT"/>
        </w:rPr>
      </w:pPr>
      <w:r w:rsidRPr="00FA196D">
        <w:rPr>
          <w:rFonts w:ascii="Times New Roman" w:hAnsi="Times New Roman"/>
          <w:sz w:val="20"/>
          <w:szCs w:val="20"/>
          <w:lang w:val="lt-LT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  <w:lang w:val="lt-LT"/>
        </w:rPr>
        <w:t xml:space="preserve">                 </w:t>
      </w:r>
      <w:r w:rsidRPr="00FA196D">
        <w:rPr>
          <w:rFonts w:ascii="Times New Roman" w:hAnsi="Times New Roman"/>
          <w:sz w:val="20"/>
          <w:szCs w:val="20"/>
          <w:lang w:val="lt-LT"/>
        </w:rPr>
        <w:t xml:space="preserve">(parašas) </w:t>
      </w:r>
      <w:r>
        <w:rPr>
          <w:rFonts w:ascii="Times New Roman" w:hAnsi="Times New Roman"/>
          <w:sz w:val="20"/>
          <w:szCs w:val="20"/>
          <w:lang w:val="lt-LT"/>
        </w:rPr>
        <w:t xml:space="preserve">            </w:t>
      </w:r>
    </w:p>
    <w:p w:rsidR="00991EAF" w:rsidRDefault="00991EAF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6A3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311" w:rsidRPr="00BC2311" w:rsidRDefault="00BC2311" w:rsidP="00020BB4">
      <w:pPr>
        <w:pStyle w:val="Default"/>
        <w:jc w:val="center"/>
        <w:rPr>
          <w:bCs/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>
        <w:rPr>
          <w:b/>
          <w:bCs/>
          <w:sz w:val="23"/>
          <w:szCs w:val="23"/>
          <w:lang w:val="lt-LT"/>
        </w:rPr>
        <w:tab/>
      </w:r>
      <w:r w:rsidRPr="00BC2311">
        <w:rPr>
          <w:bCs/>
          <w:sz w:val="23"/>
          <w:szCs w:val="23"/>
          <w:lang w:val="lt-LT"/>
        </w:rPr>
        <w:t>5 priedas</w:t>
      </w:r>
    </w:p>
    <w:p w:rsidR="00020BB4" w:rsidRPr="00A74261" w:rsidRDefault="00020BB4" w:rsidP="00020BB4">
      <w:pPr>
        <w:pStyle w:val="Default"/>
        <w:jc w:val="center"/>
        <w:rPr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>SEDOS VYTAUTO MAČERNIO</w:t>
      </w:r>
      <w:r w:rsidRPr="00A74261">
        <w:rPr>
          <w:b/>
          <w:bCs/>
          <w:sz w:val="23"/>
          <w:szCs w:val="23"/>
          <w:lang w:val="lt-LT"/>
        </w:rPr>
        <w:t xml:space="preserve"> GIMNAZIJOS</w:t>
      </w:r>
    </w:p>
    <w:p w:rsidR="00020BB4" w:rsidRPr="00DE75A6" w:rsidRDefault="00020BB4" w:rsidP="00DE75A6">
      <w:pPr>
        <w:pStyle w:val="Default"/>
        <w:jc w:val="center"/>
        <w:rPr>
          <w:b/>
          <w:bCs/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 xml:space="preserve">IŠVYKOS Į UŽSIENĮ </w:t>
      </w:r>
      <w:r w:rsidR="00DE75A6">
        <w:rPr>
          <w:b/>
          <w:bCs/>
          <w:sz w:val="23"/>
          <w:szCs w:val="23"/>
          <w:lang w:val="lt-LT"/>
        </w:rPr>
        <w:t>PROGRAMA</w:t>
      </w:r>
    </w:p>
    <w:p w:rsidR="00020BB4" w:rsidRDefault="00020BB4" w:rsidP="00020BB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20BB4" w:rsidRDefault="00020BB4" w:rsidP="000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:rsidR="00020BB4" w:rsidRDefault="00020BB4" w:rsidP="000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</w:t>
      </w:r>
    </w:p>
    <w:p w:rsidR="00020BB4" w:rsidRDefault="00020BB4" w:rsidP="000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B4" w:rsidRDefault="00020BB4" w:rsidP="00020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70"/>
        <w:gridCol w:w="1558"/>
        <w:gridCol w:w="3118"/>
      </w:tblGrid>
      <w:tr w:rsidR="00020BB4" w:rsidTr="00BC2311">
        <w:tc>
          <w:tcPr>
            <w:tcW w:w="704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970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tikslai (siejami su dalyko bendrąja programa ar ugdomosiosmis kompetencijomis)</w:t>
            </w:r>
          </w:p>
        </w:tc>
        <w:tc>
          <w:tcPr>
            <w:tcW w:w="1558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Trukmė</w:t>
            </w:r>
          </w:p>
        </w:tc>
        <w:tc>
          <w:tcPr>
            <w:tcW w:w="3118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Detalus maršrutas, išvykimo ir atvykimo laikas</w:t>
            </w:r>
          </w:p>
        </w:tc>
      </w:tr>
      <w:tr w:rsidR="00020BB4" w:rsidTr="00BC2311">
        <w:tc>
          <w:tcPr>
            <w:tcW w:w="704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DE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20BB4" w:rsidRDefault="00020BB4" w:rsidP="00BC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BB4" w:rsidRDefault="00020BB4" w:rsidP="00020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5A6" w:rsidRPr="00DE75A6" w:rsidRDefault="00DE75A6" w:rsidP="00020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A6">
        <w:rPr>
          <w:rFonts w:ascii="Times New Roman" w:hAnsi="Times New Roman" w:cs="Times New Roman"/>
          <w:b/>
          <w:sz w:val="24"/>
          <w:szCs w:val="24"/>
        </w:rPr>
        <w:t>Detali informacija:</w:t>
      </w:r>
    </w:p>
    <w:p w:rsidR="00DE75A6" w:rsidRDefault="00DE75A6" w:rsidP="00DE7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Nakvynės vietos:</w:t>
      </w:r>
    </w:p>
    <w:p w:rsidR="00DE75A6" w:rsidRDefault="00DE75A6" w:rsidP="00DE7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5A6" w:rsidRPr="00D66D88" w:rsidRDefault="00DE75A6">
      <w:pPr>
        <w:rPr>
          <w:rFonts w:ascii="Times New Roman" w:hAnsi="Times New Roman" w:cs="Times New Roman"/>
          <w:sz w:val="24"/>
          <w:szCs w:val="24"/>
        </w:rPr>
      </w:pPr>
      <w:r w:rsidRPr="00D66D88">
        <w:rPr>
          <w:rFonts w:ascii="Times New Roman" w:hAnsi="Times New Roman" w:cs="Times New Roman"/>
          <w:sz w:val="24"/>
          <w:szCs w:val="24"/>
        </w:rPr>
        <w:t>Kita svarbi informacija:</w:t>
      </w:r>
    </w:p>
    <w:p w:rsidR="00DE75A6" w:rsidRDefault="00DE75A6">
      <w:r>
        <w:t>__________________________________________________________________________________________________________________________________________________________________________</w:t>
      </w:r>
    </w:p>
    <w:p w:rsidR="00DE75A6" w:rsidRDefault="00DE75A6" w:rsidP="00DE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5A6" w:rsidRDefault="00DE75A6" w:rsidP="00DE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Išvykos vadovas 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DE75A6" w:rsidRDefault="00DE75A6" w:rsidP="00DE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:rsidR="00DE75A6" w:rsidRDefault="00DE75A6" w:rsidP="00DE7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5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EF" w:rsidRDefault="00353DEF" w:rsidP="00DD0850">
      <w:pPr>
        <w:spacing w:after="0" w:line="240" w:lineRule="auto"/>
      </w:pPr>
      <w:r>
        <w:separator/>
      </w:r>
    </w:p>
  </w:endnote>
  <w:endnote w:type="continuationSeparator" w:id="0">
    <w:p w:rsidR="00353DEF" w:rsidRDefault="00353DEF" w:rsidP="00DD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EF" w:rsidRDefault="00353DEF" w:rsidP="00DD0850">
      <w:pPr>
        <w:spacing w:after="0" w:line="240" w:lineRule="auto"/>
      </w:pPr>
      <w:r>
        <w:separator/>
      </w:r>
    </w:p>
  </w:footnote>
  <w:footnote w:type="continuationSeparator" w:id="0">
    <w:p w:rsidR="00353DEF" w:rsidRDefault="00353DEF" w:rsidP="00DD0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128572"/>
    <w:multiLevelType w:val="hybridMultilevel"/>
    <w:tmpl w:val="8A4ECF9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67AF8C"/>
    <w:multiLevelType w:val="hybridMultilevel"/>
    <w:tmpl w:val="92C7152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2B8283"/>
    <w:multiLevelType w:val="hybridMultilevel"/>
    <w:tmpl w:val="FE8BE7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59F925"/>
    <w:multiLevelType w:val="hybridMultilevel"/>
    <w:tmpl w:val="331582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C1CD78C"/>
    <w:multiLevelType w:val="hybridMultilevel"/>
    <w:tmpl w:val="D61F1B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0BE5876"/>
    <w:multiLevelType w:val="hybridMultilevel"/>
    <w:tmpl w:val="ABD8F828"/>
    <w:lvl w:ilvl="0" w:tplc="63EE3F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636738D9"/>
    <w:multiLevelType w:val="hybridMultilevel"/>
    <w:tmpl w:val="3BD0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3A"/>
    <w:rsid w:val="00013D92"/>
    <w:rsid w:val="00020BB4"/>
    <w:rsid w:val="00042998"/>
    <w:rsid w:val="000838F2"/>
    <w:rsid w:val="00095239"/>
    <w:rsid w:val="000B38F2"/>
    <w:rsid w:val="000F2498"/>
    <w:rsid w:val="00137BAA"/>
    <w:rsid w:val="00150CEF"/>
    <w:rsid w:val="0015165B"/>
    <w:rsid w:val="001C2AF7"/>
    <w:rsid w:val="001D1309"/>
    <w:rsid w:val="002146CB"/>
    <w:rsid w:val="002166B9"/>
    <w:rsid w:val="00292F90"/>
    <w:rsid w:val="003350E6"/>
    <w:rsid w:val="00353DEF"/>
    <w:rsid w:val="00373680"/>
    <w:rsid w:val="00401947"/>
    <w:rsid w:val="0047166D"/>
    <w:rsid w:val="004C09AF"/>
    <w:rsid w:val="004D0749"/>
    <w:rsid w:val="00523414"/>
    <w:rsid w:val="005573A3"/>
    <w:rsid w:val="00573F2F"/>
    <w:rsid w:val="00581062"/>
    <w:rsid w:val="005C02D8"/>
    <w:rsid w:val="005F270E"/>
    <w:rsid w:val="00622B0D"/>
    <w:rsid w:val="00673B16"/>
    <w:rsid w:val="0068224D"/>
    <w:rsid w:val="006A37CF"/>
    <w:rsid w:val="006A54B8"/>
    <w:rsid w:val="006A5646"/>
    <w:rsid w:val="006A5DC3"/>
    <w:rsid w:val="006D275E"/>
    <w:rsid w:val="00705DDF"/>
    <w:rsid w:val="00710FB6"/>
    <w:rsid w:val="00717FEC"/>
    <w:rsid w:val="00763AB8"/>
    <w:rsid w:val="0079796C"/>
    <w:rsid w:val="007B1C57"/>
    <w:rsid w:val="007D5595"/>
    <w:rsid w:val="00802502"/>
    <w:rsid w:val="008509A6"/>
    <w:rsid w:val="00857B63"/>
    <w:rsid w:val="009067F6"/>
    <w:rsid w:val="00930219"/>
    <w:rsid w:val="00936F66"/>
    <w:rsid w:val="00991EAF"/>
    <w:rsid w:val="009B43F0"/>
    <w:rsid w:val="009C6010"/>
    <w:rsid w:val="00AE2F51"/>
    <w:rsid w:val="00B52356"/>
    <w:rsid w:val="00B66238"/>
    <w:rsid w:val="00BB6832"/>
    <w:rsid w:val="00BC2311"/>
    <w:rsid w:val="00BD2D6F"/>
    <w:rsid w:val="00C27555"/>
    <w:rsid w:val="00C80155"/>
    <w:rsid w:val="00C943ED"/>
    <w:rsid w:val="00CE7B3A"/>
    <w:rsid w:val="00D423A2"/>
    <w:rsid w:val="00D56A2D"/>
    <w:rsid w:val="00D66D88"/>
    <w:rsid w:val="00DD0850"/>
    <w:rsid w:val="00DE75A6"/>
    <w:rsid w:val="00E028BF"/>
    <w:rsid w:val="00E05854"/>
    <w:rsid w:val="00E17797"/>
    <w:rsid w:val="00E312BB"/>
    <w:rsid w:val="00E36F51"/>
    <w:rsid w:val="00E44A59"/>
    <w:rsid w:val="00EC0C5D"/>
    <w:rsid w:val="00F433E6"/>
    <w:rsid w:val="00F50D6C"/>
    <w:rsid w:val="00F915FF"/>
    <w:rsid w:val="00F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8FF21-5C77-4A43-84D9-41F5FDD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B3A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6A54B8"/>
    <w:rPr>
      <w:color w:val="0000FF"/>
      <w:u w:val="single"/>
    </w:rPr>
  </w:style>
  <w:style w:type="paragraph" w:customStyle="1" w:styleId="Default">
    <w:name w:val="Default"/>
    <w:uiPriority w:val="99"/>
    <w:rsid w:val="00682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47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509A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D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0850"/>
  </w:style>
  <w:style w:type="paragraph" w:styleId="Porat">
    <w:name w:val="footer"/>
    <w:basedOn w:val="prastasis"/>
    <w:link w:val="PoratDiagrama"/>
    <w:uiPriority w:val="99"/>
    <w:unhideWhenUsed/>
    <w:rsid w:val="00DD0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1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3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59</cp:revision>
  <cp:lastPrinted>2024-10-07T08:11:00Z</cp:lastPrinted>
  <dcterms:created xsi:type="dcterms:W3CDTF">2024-10-07T08:11:00Z</dcterms:created>
  <dcterms:modified xsi:type="dcterms:W3CDTF">2024-10-11T05:28:00Z</dcterms:modified>
</cp:coreProperties>
</file>